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E9CA3" w14:textId="77777777" w:rsidR="0068445D" w:rsidRPr="00BB55C1" w:rsidRDefault="0068445D" w:rsidP="00BB55C1">
      <w:pPr>
        <w:jc w:val="both"/>
        <w:rPr>
          <w:rFonts w:ascii="Times New Roman" w:hAnsi="Times New Roman" w:cs="Times New Roman"/>
        </w:rPr>
      </w:pPr>
    </w:p>
    <w:p w14:paraId="47ABC7F8" w14:textId="77777777" w:rsidR="00FA56B2" w:rsidRPr="00BB55C1" w:rsidRDefault="00FA56B2" w:rsidP="00BB5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5C1">
        <w:rPr>
          <w:rFonts w:ascii="Times New Roman" w:hAnsi="Times New Roman" w:cs="Times New Roman"/>
          <w:sz w:val="28"/>
          <w:szCs w:val="28"/>
        </w:rPr>
        <w:t xml:space="preserve">How do I prepare a </w:t>
      </w:r>
      <w:r w:rsidRPr="00BB55C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budget justification?</w:t>
      </w:r>
    </w:p>
    <w:p w14:paraId="24235C1F" w14:textId="77777777" w:rsidR="00BB55C1" w:rsidRDefault="00BB55C1" w:rsidP="00BB55C1">
      <w:pPr>
        <w:jc w:val="both"/>
        <w:rPr>
          <w:rFonts w:ascii="Times New Roman" w:hAnsi="Times New Roman" w:cs="Times New Roman"/>
        </w:rPr>
      </w:pPr>
    </w:p>
    <w:p w14:paraId="7B91E1BB" w14:textId="5DA6DF97" w:rsidR="00543449" w:rsidRPr="00BB55C1" w:rsidRDefault="00FA56B2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 xml:space="preserve">The purpose of the budget justification is to demonstrate that all costs in the budget are reasonable and necessary for the implementation of the project. </w:t>
      </w:r>
      <w:r w:rsidR="00B555BF">
        <w:rPr>
          <w:rFonts w:ascii="Times New Roman" w:hAnsi="Times New Roman" w:cs="Times New Roman"/>
        </w:rPr>
        <w:t>Y</w:t>
      </w:r>
      <w:r w:rsidRPr="00BB55C1">
        <w:rPr>
          <w:rFonts w:ascii="Times New Roman" w:hAnsi="Times New Roman" w:cs="Times New Roman"/>
        </w:rPr>
        <w:t xml:space="preserve">our budget should include </w:t>
      </w:r>
      <w:r w:rsidRPr="00BB55C1">
        <w:rPr>
          <w:rFonts w:ascii="Times New Roman" w:hAnsi="Times New Roman" w:cs="Times New Roman"/>
          <w:b/>
        </w:rPr>
        <w:t>only</w:t>
      </w:r>
      <w:r w:rsidRPr="00BB55C1">
        <w:rPr>
          <w:rFonts w:ascii="Times New Roman" w:hAnsi="Times New Roman" w:cs="Times New Roman"/>
          <w:b/>
          <w:color w:val="538135" w:themeColor="accent6" w:themeShade="BF"/>
        </w:rPr>
        <w:t xml:space="preserve"> </w:t>
      </w:r>
      <w:r w:rsidRPr="00BB55C1">
        <w:rPr>
          <w:rFonts w:ascii="Times New Roman" w:hAnsi="Times New Roman" w:cs="Times New Roman"/>
        </w:rPr>
        <w:t xml:space="preserve">those people and </w:t>
      </w:r>
      <w:r w:rsidR="00543449" w:rsidRPr="00BB55C1">
        <w:rPr>
          <w:rFonts w:ascii="Times New Roman" w:hAnsi="Times New Roman" w:cs="Times New Roman"/>
        </w:rPr>
        <w:t>things that are required to implement the program and mentioned in your grant.</w:t>
      </w:r>
    </w:p>
    <w:p w14:paraId="268DC649" w14:textId="5AF0B7BE" w:rsidR="00543449" w:rsidRPr="00BB55C1" w:rsidRDefault="00543449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 xml:space="preserve">In this document, </w:t>
      </w:r>
      <w:r w:rsidRPr="00BB55C1">
        <w:rPr>
          <w:rFonts w:ascii="Times New Roman" w:hAnsi="Times New Roman" w:cs="Times New Roman"/>
          <w:b/>
          <w:color w:val="538135" w:themeColor="accent6" w:themeShade="BF"/>
        </w:rPr>
        <w:t>sample language is written in green font.</w:t>
      </w:r>
      <w:r w:rsidRPr="00BB55C1">
        <w:rPr>
          <w:rFonts w:ascii="Times New Roman" w:hAnsi="Times New Roman" w:cs="Times New Roman"/>
          <w:color w:val="538135" w:themeColor="accent6" w:themeShade="BF"/>
        </w:rPr>
        <w:t xml:space="preserve">  </w:t>
      </w:r>
      <w:r w:rsidRPr="00BB55C1">
        <w:rPr>
          <w:rFonts w:ascii="Times New Roman" w:hAnsi="Times New Roman" w:cs="Times New Roman"/>
        </w:rPr>
        <w:t xml:space="preserve">Although grant requirements vary, you can use this language to prepare </w:t>
      </w:r>
      <w:r w:rsidRPr="00BB55C1">
        <w:rPr>
          <w:rFonts w:ascii="Times New Roman" w:hAnsi="Times New Roman" w:cs="Times New Roman"/>
          <w:b/>
        </w:rPr>
        <w:t>a pro forma budget justification</w:t>
      </w:r>
      <w:r w:rsidRPr="00BB55C1">
        <w:rPr>
          <w:rFonts w:ascii="Times New Roman" w:hAnsi="Times New Roman" w:cs="Times New Roman"/>
        </w:rPr>
        <w:t xml:space="preserve"> for review with the </w:t>
      </w:r>
      <w:r w:rsidR="00377B68" w:rsidRPr="00BB55C1">
        <w:rPr>
          <w:rFonts w:ascii="Times New Roman" w:hAnsi="Times New Roman" w:cs="Times New Roman"/>
        </w:rPr>
        <w:t>BCC</w:t>
      </w:r>
      <w:r w:rsidR="005B2FCB">
        <w:rPr>
          <w:rFonts w:ascii="Times New Roman" w:hAnsi="Times New Roman" w:cs="Times New Roman"/>
        </w:rPr>
        <w:t xml:space="preserve"> </w:t>
      </w:r>
      <w:r w:rsidRPr="00BB55C1">
        <w:rPr>
          <w:rFonts w:ascii="Times New Roman" w:hAnsi="Times New Roman" w:cs="Times New Roman"/>
        </w:rPr>
        <w:t xml:space="preserve">Grants and </w:t>
      </w:r>
      <w:r w:rsidR="00377B68" w:rsidRPr="00BB55C1">
        <w:rPr>
          <w:rFonts w:ascii="Times New Roman" w:hAnsi="Times New Roman" w:cs="Times New Roman"/>
        </w:rPr>
        <w:t>P</w:t>
      </w:r>
      <w:r w:rsidRPr="00BB55C1">
        <w:rPr>
          <w:rFonts w:ascii="Times New Roman" w:hAnsi="Times New Roman" w:cs="Times New Roman"/>
        </w:rPr>
        <w:t>artnership</w:t>
      </w:r>
      <w:r w:rsidR="00B555BF">
        <w:rPr>
          <w:rFonts w:ascii="Times New Roman" w:hAnsi="Times New Roman" w:cs="Times New Roman"/>
        </w:rPr>
        <w:t>s Office</w:t>
      </w:r>
      <w:r w:rsidRPr="00BB55C1">
        <w:rPr>
          <w:rFonts w:ascii="Times New Roman" w:hAnsi="Times New Roman" w:cs="Times New Roman"/>
        </w:rPr>
        <w:t xml:space="preserve">. </w:t>
      </w:r>
      <w:r w:rsidR="00901F8E" w:rsidRPr="00BB55C1">
        <w:rPr>
          <w:rFonts w:ascii="Times New Roman" w:hAnsi="Times New Roman" w:cs="Times New Roman"/>
        </w:rPr>
        <w:t>NOTE:</w:t>
      </w:r>
      <w:r w:rsidRPr="00BB55C1">
        <w:rPr>
          <w:rFonts w:ascii="Times New Roman" w:hAnsi="Times New Roman" w:cs="Times New Roman"/>
        </w:rPr>
        <w:t xml:space="preserve"> </w:t>
      </w:r>
      <w:r w:rsidR="00901F8E" w:rsidRPr="00BB55C1">
        <w:rPr>
          <w:rFonts w:ascii="Times New Roman" w:hAnsi="Times New Roman" w:cs="Times New Roman"/>
        </w:rPr>
        <w:t>Your pro forma budget justification should match the requirements of your grant relative to font type, type size, line spacing</w:t>
      </w:r>
      <w:r w:rsidR="00BB55C1">
        <w:rPr>
          <w:rFonts w:ascii="Times New Roman" w:hAnsi="Times New Roman" w:cs="Times New Roman"/>
        </w:rPr>
        <w:t>,</w:t>
      </w:r>
      <w:r w:rsidR="00901F8E" w:rsidRPr="00BB55C1">
        <w:rPr>
          <w:rFonts w:ascii="Times New Roman" w:hAnsi="Times New Roman" w:cs="Times New Roman"/>
        </w:rPr>
        <w:t xml:space="preserve"> </w:t>
      </w:r>
      <w:r w:rsidR="00901F8E" w:rsidRPr="00BB55C1">
        <w:rPr>
          <w:rFonts w:ascii="Times New Roman" w:hAnsi="Times New Roman" w:cs="Times New Roman"/>
          <w:noProof/>
        </w:rPr>
        <w:t>and</w:t>
      </w:r>
      <w:r w:rsidR="00901F8E" w:rsidRPr="00BB55C1">
        <w:rPr>
          <w:rFonts w:ascii="Times New Roman" w:hAnsi="Times New Roman" w:cs="Times New Roman"/>
        </w:rPr>
        <w:t xml:space="preserve"> page limits.</w:t>
      </w:r>
    </w:p>
    <w:p w14:paraId="27FCA208" w14:textId="77777777" w:rsidR="00FA56B2" w:rsidRPr="00BB55C1" w:rsidRDefault="00543449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>Please always start with an overview that includes your project title, the overall amount requested, and for what purpose. As an example:</w:t>
      </w:r>
    </w:p>
    <w:p w14:paraId="21E0D9A3" w14:textId="77777777" w:rsidR="00543449" w:rsidRPr="00BB55C1" w:rsidRDefault="00543449" w:rsidP="00BB55C1">
      <w:pPr>
        <w:ind w:left="720"/>
        <w:jc w:val="both"/>
        <w:rPr>
          <w:rFonts w:ascii="Times New Roman" w:hAnsi="Times New Roman" w:cs="Times New Roman"/>
          <w:color w:val="538135" w:themeColor="accent6" w:themeShade="BF"/>
        </w:rPr>
      </w:pPr>
      <w:r w:rsidRPr="00BB55C1">
        <w:rPr>
          <w:rFonts w:ascii="Times New Roman" w:hAnsi="Times New Roman" w:cs="Times New Roman"/>
          <w:color w:val="538135" w:themeColor="accent6" w:themeShade="BF"/>
        </w:rPr>
        <w:t xml:space="preserve">The Research Foundation of the City University of New York (RFCUNY), on behalf of Bronx Community College (BCC) is requesting </w:t>
      </w:r>
      <w:r w:rsidRPr="00BB55C1">
        <w:rPr>
          <w:rFonts w:ascii="Times New Roman" w:hAnsi="Times New Roman" w:cs="Times New Roman"/>
          <w:b/>
          <w:color w:val="538135" w:themeColor="accent6" w:themeShade="BF"/>
        </w:rPr>
        <w:t>$HOW MUCH</w:t>
      </w:r>
      <w:r w:rsidRPr="00BB55C1">
        <w:rPr>
          <w:rFonts w:ascii="Times New Roman" w:hAnsi="Times New Roman" w:cs="Times New Roman"/>
          <w:color w:val="538135" w:themeColor="accent6" w:themeShade="BF"/>
        </w:rPr>
        <w:t xml:space="preserve"> over </w:t>
      </w:r>
      <w:r w:rsidRPr="00BB55C1">
        <w:rPr>
          <w:rFonts w:ascii="Times New Roman" w:hAnsi="Times New Roman" w:cs="Times New Roman"/>
          <w:b/>
          <w:color w:val="538135" w:themeColor="accent6" w:themeShade="BF"/>
        </w:rPr>
        <w:t>HOW MANY</w:t>
      </w:r>
      <w:r w:rsidRPr="00BB55C1">
        <w:rPr>
          <w:rFonts w:ascii="Times New Roman" w:hAnsi="Times New Roman" w:cs="Times New Roman"/>
          <w:color w:val="538135" w:themeColor="accent6" w:themeShade="BF"/>
        </w:rPr>
        <w:t xml:space="preserve"> years to implement the </w:t>
      </w:r>
      <w:r w:rsidRPr="00BB55C1">
        <w:rPr>
          <w:rFonts w:ascii="Times New Roman" w:hAnsi="Times New Roman" w:cs="Times New Roman"/>
          <w:b/>
          <w:color w:val="538135" w:themeColor="accent6" w:themeShade="BF"/>
        </w:rPr>
        <w:t>PROJECT TITLE</w:t>
      </w:r>
      <w:r w:rsidRPr="00BB55C1">
        <w:rPr>
          <w:rFonts w:ascii="Times New Roman" w:hAnsi="Times New Roman" w:cs="Times New Roman"/>
          <w:color w:val="538135" w:themeColor="accent6" w:themeShade="BF"/>
        </w:rPr>
        <w:t xml:space="preserve"> on our South Bronx campus.</w:t>
      </w:r>
      <w:r w:rsidR="00644C6F" w:rsidRPr="00BB55C1">
        <w:rPr>
          <w:rFonts w:ascii="Times New Roman" w:hAnsi="Times New Roman" w:cs="Times New Roman"/>
          <w:color w:val="538135" w:themeColor="accent6" w:themeShade="BF"/>
        </w:rPr>
        <w:t xml:space="preserve"> Our request includes the following:</w:t>
      </w:r>
    </w:p>
    <w:p w14:paraId="4A09F5B1" w14:textId="77777777" w:rsidR="00644C6F" w:rsidRPr="00BB55C1" w:rsidRDefault="00644C6F" w:rsidP="00BB55C1">
      <w:pPr>
        <w:jc w:val="both"/>
        <w:rPr>
          <w:rFonts w:ascii="Times New Roman" w:hAnsi="Times New Roman" w:cs="Times New Roman"/>
          <w:b/>
        </w:rPr>
      </w:pPr>
      <w:r w:rsidRPr="00BB55C1">
        <w:rPr>
          <w:rFonts w:ascii="Times New Roman" w:hAnsi="Times New Roman" w:cs="Times New Roman"/>
          <w:b/>
        </w:rPr>
        <w:t>PERSONNEL</w:t>
      </w:r>
      <w:r w:rsidR="00901F8E" w:rsidRPr="00BB55C1">
        <w:rPr>
          <w:rFonts w:ascii="Times New Roman" w:hAnsi="Times New Roman" w:cs="Times New Roman"/>
          <w:b/>
        </w:rPr>
        <w:t>:</w:t>
      </w:r>
    </w:p>
    <w:p w14:paraId="7B2358F8" w14:textId="5E29327A" w:rsidR="00644C6F" w:rsidRPr="00BB55C1" w:rsidRDefault="00B555BF" w:rsidP="00BB55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</w:t>
      </w:r>
      <w:r w:rsidR="004706AF" w:rsidRPr="00BB55C1">
        <w:rPr>
          <w:rFonts w:ascii="Times New Roman" w:hAnsi="Times New Roman" w:cs="Times New Roman"/>
        </w:rPr>
        <w:t xml:space="preserve"> must be a</w:t>
      </w:r>
      <w:r w:rsidR="00644C6F" w:rsidRPr="00BB55C1">
        <w:rPr>
          <w:rFonts w:ascii="Times New Roman" w:hAnsi="Times New Roman" w:cs="Times New Roman"/>
        </w:rPr>
        <w:t xml:space="preserve"> primary point of contact</w:t>
      </w:r>
      <w:r w:rsidR="009006EB">
        <w:rPr>
          <w:rFonts w:ascii="Times New Roman" w:hAnsi="Times New Roman" w:cs="Times New Roman"/>
        </w:rPr>
        <w:t>, i.e. Principal Investigator,</w:t>
      </w:r>
      <w:r w:rsidR="004706AF" w:rsidRPr="00BB55C1">
        <w:rPr>
          <w:rFonts w:ascii="Times New Roman" w:hAnsi="Times New Roman" w:cs="Times New Roman"/>
        </w:rPr>
        <w:t xml:space="preserve"> who is</w:t>
      </w:r>
      <w:r w:rsidR="00644C6F" w:rsidRPr="00BB55C1">
        <w:rPr>
          <w:rFonts w:ascii="Times New Roman" w:hAnsi="Times New Roman" w:cs="Times New Roman"/>
        </w:rPr>
        <w:t xml:space="preserve"> responsible for ensuring the project is implemented as </w:t>
      </w:r>
      <w:r w:rsidR="004706AF" w:rsidRPr="00BB55C1">
        <w:rPr>
          <w:rFonts w:ascii="Times New Roman" w:hAnsi="Times New Roman" w:cs="Times New Roman"/>
        </w:rPr>
        <w:t>required by the RFP and approved by the funding source.</w:t>
      </w:r>
      <w:r w:rsidR="00644C6F" w:rsidRPr="00BB55C1">
        <w:rPr>
          <w:rFonts w:ascii="Times New Roman" w:hAnsi="Times New Roman" w:cs="Times New Roman"/>
        </w:rPr>
        <w:t xml:space="preserve"> </w:t>
      </w:r>
      <w:r w:rsidR="004706AF" w:rsidRPr="00BB55C1">
        <w:rPr>
          <w:rFonts w:ascii="Times New Roman" w:hAnsi="Times New Roman" w:cs="Times New Roman"/>
        </w:rPr>
        <w:t>Summarize in the budget justification the person’s full name, titl</w:t>
      </w:r>
      <w:r w:rsidR="00377B68" w:rsidRPr="00BB55C1">
        <w:rPr>
          <w:rFonts w:ascii="Times New Roman" w:hAnsi="Times New Roman" w:cs="Times New Roman"/>
        </w:rPr>
        <w:t xml:space="preserve">e, </w:t>
      </w:r>
      <w:r w:rsidR="004706AF" w:rsidRPr="00BB55C1">
        <w:rPr>
          <w:rFonts w:ascii="Times New Roman" w:hAnsi="Times New Roman" w:cs="Times New Roman"/>
        </w:rPr>
        <w:t xml:space="preserve">roles &amp; responsibilities as described in the proposal.  </w:t>
      </w:r>
      <w:r w:rsidR="00377B68" w:rsidRPr="00BB55C1">
        <w:rPr>
          <w:rFonts w:ascii="Times New Roman" w:hAnsi="Times New Roman" w:cs="Times New Roman"/>
        </w:rPr>
        <w:t>For example,</w:t>
      </w:r>
    </w:p>
    <w:p w14:paraId="161921D9" w14:textId="77777777" w:rsidR="00377B68" w:rsidRPr="00BB55C1" w:rsidRDefault="00377B68" w:rsidP="00BB55C1">
      <w:pPr>
        <w:ind w:left="720"/>
        <w:jc w:val="both"/>
        <w:rPr>
          <w:rFonts w:ascii="Times New Roman" w:hAnsi="Times New Roman" w:cs="Times New Roman"/>
          <w:color w:val="538135" w:themeColor="accent6" w:themeShade="BF"/>
        </w:rPr>
      </w:pPr>
      <w:r w:rsidRPr="00BB55C1">
        <w:rPr>
          <w:rFonts w:ascii="Times New Roman" w:hAnsi="Times New Roman" w:cs="Times New Roman"/>
          <w:color w:val="538135" w:themeColor="accent6" w:themeShade="BF"/>
        </w:rPr>
        <w:t xml:space="preserve">Jane Doe, Ph.D. is the </w:t>
      </w:r>
      <w:r w:rsidRPr="00BB55C1">
        <w:rPr>
          <w:rFonts w:ascii="Times New Roman" w:hAnsi="Times New Roman" w:cs="Times New Roman"/>
          <w:noProof/>
          <w:color w:val="538135" w:themeColor="accent6" w:themeShade="BF"/>
        </w:rPr>
        <w:t>princip</w:t>
      </w:r>
      <w:r w:rsidR="00BB55C1">
        <w:rPr>
          <w:rFonts w:ascii="Times New Roman" w:hAnsi="Times New Roman" w:cs="Times New Roman"/>
          <w:noProof/>
          <w:color w:val="538135" w:themeColor="accent6" w:themeShade="BF"/>
        </w:rPr>
        <w:t>al</w:t>
      </w:r>
      <w:r w:rsidRPr="00BB55C1">
        <w:rPr>
          <w:rFonts w:ascii="Times New Roman" w:hAnsi="Times New Roman" w:cs="Times New Roman"/>
          <w:color w:val="538135" w:themeColor="accent6" w:themeShade="BF"/>
        </w:rPr>
        <w:t xml:space="preserve"> investigator and </w:t>
      </w:r>
      <w:r w:rsidRPr="00BB55C1">
        <w:rPr>
          <w:rFonts w:ascii="Times New Roman" w:hAnsi="Times New Roman" w:cs="Times New Roman"/>
          <w:noProof/>
          <w:color w:val="538135" w:themeColor="accent6" w:themeShade="BF"/>
        </w:rPr>
        <w:t>primary</w:t>
      </w:r>
      <w:r w:rsidRPr="00BB55C1">
        <w:rPr>
          <w:rFonts w:ascii="Times New Roman" w:hAnsi="Times New Roman" w:cs="Times New Roman"/>
          <w:color w:val="538135" w:themeColor="accent6" w:themeShade="BF"/>
        </w:rPr>
        <w:t xml:space="preserve"> point of contact</w:t>
      </w:r>
      <w:r w:rsidR="004706AF" w:rsidRPr="00BB55C1">
        <w:rPr>
          <w:rFonts w:ascii="Times New Roman" w:hAnsi="Times New Roman" w:cs="Times New Roman"/>
          <w:color w:val="538135" w:themeColor="accent6" w:themeShade="BF"/>
        </w:rPr>
        <w:t xml:space="preserve"> i</w:t>
      </w:r>
      <w:r w:rsidRPr="00BB55C1">
        <w:rPr>
          <w:rFonts w:ascii="Times New Roman" w:hAnsi="Times New Roman" w:cs="Times New Roman"/>
          <w:color w:val="538135" w:themeColor="accent6" w:themeShade="BF"/>
        </w:rPr>
        <w:t>n this proposal. Her responsibilities will include overseeing project staff, recruiting and mentoring students, chairing the project advisory board, and coordinating cross-campus with the Offices of Admissions, Academic Advisement, and Financial Aid to ensure an effective program.</w:t>
      </w:r>
      <w:r w:rsidR="004706AF" w:rsidRPr="00BB55C1">
        <w:rPr>
          <w:rFonts w:ascii="Times New Roman" w:hAnsi="Times New Roman" w:cs="Times New Roman"/>
          <w:color w:val="538135" w:themeColor="accent6" w:themeShade="BF"/>
        </w:rPr>
        <w:t xml:space="preserve"> Dr. Doe will be assigned to the contract as follows:</w:t>
      </w:r>
    </w:p>
    <w:p w14:paraId="5D345021" w14:textId="77777777" w:rsidR="004706AF" w:rsidRPr="00BB55C1" w:rsidRDefault="004706AF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 xml:space="preserve">Following the description, provide how the salary/wage costs are calculated.  </w:t>
      </w:r>
    </w:p>
    <w:p w14:paraId="3AF2FB13" w14:textId="77777777" w:rsidR="00377B68" w:rsidRPr="00BB55C1" w:rsidRDefault="00377B68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>Faculty costs can be calculated as either</w:t>
      </w:r>
      <w:r w:rsidR="004706AF" w:rsidRPr="00BB55C1">
        <w:rPr>
          <w:rFonts w:ascii="Times New Roman" w:hAnsi="Times New Roman" w:cs="Times New Roman"/>
        </w:rPr>
        <w:t xml:space="preserve"> or </w:t>
      </w:r>
      <w:r w:rsidRPr="00BB55C1">
        <w:rPr>
          <w:rFonts w:ascii="Times New Roman" w:hAnsi="Times New Roman" w:cs="Times New Roman"/>
        </w:rPr>
        <w:t>both:</w:t>
      </w:r>
    </w:p>
    <w:p w14:paraId="1696CFC3" w14:textId="28E2CC92" w:rsidR="00377B68" w:rsidRPr="00BB55C1" w:rsidRDefault="00377B68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  <w:b/>
        </w:rPr>
        <w:t>Release Time</w:t>
      </w:r>
      <w:r w:rsidRPr="00BB55C1">
        <w:rPr>
          <w:rFonts w:ascii="Times New Roman" w:hAnsi="Times New Roman" w:cs="Times New Roman"/>
        </w:rPr>
        <w:t xml:space="preserve"> - upon approval by the department chair, a professor may be released from instructional time</w:t>
      </w:r>
      <w:r w:rsidR="004706AF" w:rsidRPr="00BB55C1">
        <w:rPr>
          <w:rFonts w:ascii="Times New Roman" w:hAnsi="Times New Roman" w:cs="Times New Roman"/>
        </w:rPr>
        <w:t xml:space="preserve"> to perform the work of the grant during the academic year</w:t>
      </w:r>
      <w:r w:rsidRPr="00BB55C1">
        <w:rPr>
          <w:rFonts w:ascii="Times New Roman" w:hAnsi="Times New Roman" w:cs="Times New Roman"/>
        </w:rPr>
        <w:t xml:space="preserve"> </w:t>
      </w:r>
      <w:r w:rsidR="00B555BF">
        <w:rPr>
          <w:rFonts w:ascii="Times New Roman" w:hAnsi="Times New Roman" w:cs="Times New Roman"/>
        </w:rPr>
        <w:t>and</w:t>
      </w:r>
      <w:r w:rsidRPr="00BB55C1">
        <w:rPr>
          <w:rFonts w:ascii="Times New Roman" w:hAnsi="Times New Roman" w:cs="Times New Roman"/>
        </w:rPr>
        <w:t xml:space="preserve"> may be included in the budget as “release time.” Release Time is estimated at $4,350 per person per 3-credit course per semester.  </w:t>
      </w:r>
    </w:p>
    <w:p w14:paraId="32AD26BC" w14:textId="77777777" w:rsidR="00377B68" w:rsidRPr="00BB55C1" w:rsidRDefault="00377B68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  <w:b/>
        </w:rPr>
        <w:t>Summer Salary</w:t>
      </w:r>
      <w:r w:rsidRPr="00BB55C1">
        <w:rPr>
          <w:rFonts w:ascii="Times New Roman" w:hAnsi="Times New Roman" w:cs="Times New Roman"/>
        </w:rPr>
        <w:t xml:space="preserve"> – </w:t>
      </w:r>
      <w:r w:rsidR="004706AF" w:rsidRPr="00BB55C1">
        <w:rPr>
          <w:rFonts w:ascii="Times New Roman" w:hAnsi="Times New Roman" w:cs="Times New Roman"/>
        </w:rPr>
        <w:t>faculty can be paid for grant work they perform in the summer. E</w:t>
      </w:r>
      <w:r w:rsidRPr="00BB55C1">
        <w:rPr>
          <w:rFonts w:ascii="Times New Roman" w:hAnsi="Times New Roman" w:cs="Times New Roman"/>
        </w:rPr>
        <w:t>ach month of summer salary is calculated as 1/9</w:t>
      </w:r>
      <w:r w:rsidRPr="00BB55C1">
        <w:rPr>
          <w:rFonts w:ascii="Times New Roman" w:hAnsi="Times New Roman" w:cs="Times New Roman"/>
          <w:vertAlign w:val="superscript"/>
        </w:rPr>
        <w:t>th</w:t>
      </w:r>
      <w:r w:rsidRPr="00BB55C1">
        <w:rPr>
          <w:rFonts w:ascii="Times New Roman" w:hAnsi="Times New Roman" w:cs="Times New Roman"/>
        </w:rPr>
        <w:t xml:space="preserve"> of a professor’s annual salary. Depending on the grant, 1-3 </w:t>
      </w:r>
      <w:r w:rsidRPr="00BB55C1">
        <w:rPr>
          <w:rFonts w:ascii="Times New Roman" w:hAnsi="Times New Roman" w:cs="Times New Roman"/>
          <w:noProof/>
        </w:rPr>
        <w:t>months may</w:t>
      </w:r>
      <w:r w:rsidRPr="00BB55C1">
        <w:rPr>
          <w:rFonts w:ascii="Times New Roman" w:hAnsi="Times New Roman" w:cs="Times New Roman"/>
        </w:rPr>
        <w:t xml:space="preserve"> be requested. </w:t>
      </w:r>
    </w:p>
    <w:p w14:paraId="37B3CB4C" w14:textId="5A6A2630" w:rsidR="004706AF" w:rsidRPr="00BB55C1" w:rsidRDefault="004706AF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  <w:b/>
        </w:rPr>
        <w:t>Note:</w:t>
      </w:r>
      <w:r w:rsidRPr="00BB55C1">
        <w:rPr>
          <w:rFonts w:ascii="Times New Roman" w:hAnsi="Times New Roman" w:cs="Times New Roman"/>
        </w:rPr>
        <w:t xml:space="preserve"> To qualify for release time, faculty must work on the grant during the academic year and get permission from </w:t>
      </w:r>
      <w:r w:rsidR="00B555BF">
        <w:rPr>
          <w:rFonts w:ascii="Times New Roman" w:hAnsi="Times New Roman" w:cs="Times New Roman"/>
        </w:rPr>
        <w:t>their chair</w:t>
      </w:r>
      <w:r w:rsidRPr="00BB55C1">
        <w:rPr>
          <w:rFonts w:ascii="Times New Roman" w:hAnsi="Times New Roman" w:cs="Times New Roman"/>
        </w:rPr>
        <w:t>. To qualify for summer salary, faculty must work on the grant during the summer.</w:t>
      </w:r>
      <w:r w:rsidR="005B2FCB">
        <w:rPr>
          <w:rFonts w:ascii="Times New Roman" w:hAnsi="Times New Roman" w:cs="Times New Roman"/>
        </w:rPr>
        <w:t xml:space="preserve"> The </w:t>
      </w:r>
      <w:r w:rsidR="001C2797">
        <w:rPr>
          <w:rFonts w:ascii="Times New Roman" w:hAnsi="Times New Roman" w:cs="Times New Roman"/>
        </w:rPr>
        <w:t>G</w:t>
      </w:r>
      <w:r w:rsidR="005B2FCB">
        <w:rPr>
          <w:rFonts w:ascii="Times New Roman" w:hAnsi="Times New Roman" w:cs="Times New Roman"/>
        </w:rPr>
        <w:t xml:space="preserve">rants </w:t>
      </w:r>
      <w:r w:rsidR="001C2797">
        <w:rPr>
          <w:rFonts w:ascii="Times New Roman" w:hAnsi="Times New Roman" w:cs="Times New Roman"/>
        </w:rPr>
        <w:t>and Partnerships Office can call Human Resources to get</w:t>
      </w:r>
      <w:r w:rsidR="005B2FCB">
        <w:rPr>
          <w:rFonts w:ascii="Times New Roman" w:hAnsi="Times New Roman" w:cs="Times New Roman"/>
        </w:rPr>
        <w:t xml:space="preserve"> BCC faculty annual salary </w:t>
      </w:r>
      <w:r w:rsidR="005B2FCB">
        <w:rPr>
          <w:rFonts w:ascii="Times New Roman" w:hAnsi="Times New Roman" w:cs="Times New Roman"/>
        </w:rPr>
        <w:lastRenderedPageBreak/>
        <w:t xml:space="preserve">with step increases over the grant period; please be sure to share faculty names as early in the process as possible. </w:t>
      </w:r>
    </w:p>
    <w:p w14:paraId="255221F1" w14:textId="5EF02C27" w:rsidR="00B555BF" w:rsidRPr="009006EB" w:rsidRDefault="005B2FCB" w:rsidP="00BB5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(non-faculty) personnel costs are to be calculated this way:</w:t>
      </w:r>
    </w:p>
    <w:p w14:paraId="0C417073" w14:textId="65EC37BF" w:rsidR="005B2FCB" w:rsidRPr="009006EB" w:rsidRDefault="005B2FCB" w:rsidP="005B2FCB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9006EB">
        <w:rPr>
          <w:rFonts w:ascii="Times New Roman" w:hAnsi="Times New Roman" w:cs="Times New Roman"/>
          <w:sz w:val="24"/>
          <w:szCs w:val="24"/>
        </w:rPr>
        <w:t xml:space="preserve">Full-time employees </w:t>
      </w:r>
      <w:r w:rsidR="001C2797">
        <w:rPr>
          <w:rFonts w:ascii="Times New Roman" w:hAnsi="Times New Roman" w:cs="Times New Roman"/>
          <w:sz w:val="24"/>
          <w:szCs w:val="24"/>
        </w:rPr>
        <w:t xml:space="preserve">are </w:t>
      </w:r>
      <w:r w:rsidRPr="009006EB">
        <w:rPr>
          <w:rFonts w:ascii="Times New Roman" w:hAnsi="Times New Roman" w:cs="Times New Roman"/>
          <w:sz w:val="24"/>
          <w:szCs w:val="24"/>
        </w:rPr>
        <w:t xml:space="preserve">scheduled to work 70 or more hours per bi-weekly pay period and </w:t>
      </w:r>
      <w:r w:rsidR="001C2797">
        <w:rPr>
          <w:rFonts w:ascii="Times New Roman" w:hAnsi="Times New Roman" w:cs="Times New Roman"/>
          <w:sz w:val="24"/>
          <w:szCs w:val="24"/>
        </w:rPr>
        <w:t xml:space="preserve">are </w:t>
      </w:r>
      <w:r w:rsidRPr="009006EB">
        <w:rPr>
          <w:rFonts w:ascii="Times New Roman" w:hAnsi="Times New Roman" w:cs="Times New Roman"/>
          <w:sz w:val="24"/>
          <w:szCs w:val="24"/>
        </w:rPr>
        <w:t>paid on an annual basis.</w:t>
      </w:r>
    </w:p>
    <w:p w14:paraId="18A309BD" w14:textId="7518C56A" w:rsidR="005B2FCB" w:rsidRPr="00A421FE" w:rsidRDefault="005B2FCB" w:rsidP="005B2FCB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A421FE">
        <w:rPr>
          <w:rFonts w:ascii="Times New Roman" w:hAnsi="Times New Roman" w:cs="Times New Roman"/>
          <w:sz w:val="24"/>
          <w:szCs w:val="24"/>
        </w:rPr>
        <w:t xml:space="preserve">Part-time employees </w:t>
      </w:r>
      <w:r w:rsidR="001C2797">
        <w:rPr>
          <w:rFonts w:ascii="Times New Roman" w:hAnsi="Times New Roman" w:cs="Times New Roman"/>
          <w:sz w:val="24"/>
          <w:szCs w:val="24"/>
        </w:rPr>
        <w:t xml:space="preserve">are </w:t>
      </w:r>
      <w:r w:rsidRPr="00A421FE">
        <w:rPr>
          <w:rFonts w:ascii="Times New Roman" w:hAnsi="Times New Roman" w:cs="Times New Roman"/>
          <w:sz w:val="24"/>
          <w:szCs w:val="24"/>
        </w:rPr>
        <w:t>scheduled to work no more than 38 hours per bi-weekly pay period and</w:t>
      </w:r>
      <w:r w:rsidR="001C2797">
        <w:rPr>
          <w:rFonts w:ascii="Times New Roman" w:hAnsi="Times New Roman" w:cs="Times New Roman"/>
          <w:sz w:val="24"/>
          <w:szCs w:val="24"/>
        </w:rPr>
        <w:t xml:space="preserve"> are</w:t>
      </w:r>
      <w:r w:rsidRPr="00A421FE">
        <w:rPr>
          <w:rFonts w:ascii="Times New Roman" w:hAnsi="Times New Roman" w:cs="Times New Roman"/>
          <w:sz w:val="24"/>
          <w:szCs w:val="24"/>
        </w:rPr>
        <w:t xml:space="preserve"> paid on an hourly basis.</w:t>
      </w:r>
    </w:p>
    <w:p w14:paraId="2F28B6B0" w14:textId="07E3F05A" w:rsidR="005B2FCB" w:rsidRPr="00BB55C1" w:rsidRDefault="005B2FCB" w:rsidP="005B2FCB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 xml:space="preserve">NOTE: Stipends </w:t>
      </w:r>
      <w:r>
        <w:rPr>
          <w:rFonts w:ascii="Times New Roman" w:hAnsi="Times New Roman" w:cs="Times New Roman"/>
        </w:rPr>
        <w:t xml:space="preserve">are given to participants, for </w:t>
      </w:r>
      <w:r w:rsidRPr="001C2797">
        <w:rPr>
          <w:rFonts w:ascii="Times New Roman" w:hAnsi="Times New Roman" w:cs="Times New Roman"/>
          <w:noProof/>
        </w:rPr>
        <w:t>example</w:t>
      </w:r>
      <w:r w:rsidR="001C2797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</w:rPr>
        <w:t xml:space="preserve"> students, who complete specific duties, i.e. a job/certain hours are required, and should be budgeted for under personnel and include fringe benefits. Awards can be given for participation in an activity and are included under OTPS.</w:t>
      </w:r>
    </w:p>
    <w:p w14:paraId="1AD1443A" w14:textId="77777777" w:rsidR="005B2FCB" w:rsidRPr="00BB55C1" w:rsidRDefault="005B2FCB" w:rsidP="005B2FCB">
      <w:pPr>
        <w:jc w:val="both"/>
        <w:rPr>
          <w:rFonts w:ascii="Times New Roman" w:hAnsi="Times New Roman" w:cs="Times New Roman"/>
          <w:b/>
        </w:rPr>
      </w:pPr>
      <w:r w:rsidRPr="00BB55C1">
        <w:rPr>
          <w:rFonts w:ascii="Times New Roman" w:hAnsi="Times New Roman" w:cs="Times New Roman"/>
          <w:b/>
        </w:rPr>
        <w:t>FRINGE:</w:t>
      </w:r>
    </w:p>
    <w:p w14:paraId="69332E20" w14:textId="77777777" w:rsidR="005B2FCB" w:rsidRPr="00BB55C1" w:rsidRDefault="005B2FCB" w:rsidP="005B2FCB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>There are different fringe benefit costs for different salary/wage calculations. Use the rate that applies to your cost calculations: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90"/>
        <w:gridCol w:w="1620"/>
      </w:tblGrid>
      <w:tr w:rsidR="005B2FCB" w:rsidRPr="00BB55C1" w14:paraId="7E60D722" w14:textId="77777777" w:rsidTr="00A421FE">
        <w:tc>
          <w:tcPr>
            <w:tcW w:w="1705" w:type="dxa"/>
          </w:tcPr>
          <w:p w14:paraId="6B7D5F48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55C1">
              <w:rPr>
                <w:rFonts w:ascii="Times New Roman" w:hAnsi="Times New Roman" w:cs="Times New Roman"/>
                <w:b/>
              </w:rPr>
              <w:t>For:</w:t>
            </w:r>
          </w:p>
        </w:tc>
        <w:tc>
          <w:tcPr>
            <w:tcW w:w="990" w:type="dxa"/>
          </w:tcPr>
          <w:p w14:paraId="43BD4F4F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55C1">
              <w:rPr>
                <w:rFonts w:ascii="Times New Roman" w:hAnsi="Times New Roman" w:cs="Times New Roman"/>
                <w:b/>
              </w:rPr>
              <w:t>Use:</w:t>
            </w:r>
          </w:p>
        </w:tc>
        <w:tc>
          <w:tcPr>
            <w:tcW w:w="1620" w:type="dxa"/>
          </w:tcPr>
          <w:p w14:paraId="509850CE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55C1">
              <w:rPr>
                <w:rFonts w:ascii="Times New Roman" w:hAnsi="Times New Roman" w:cs="Times New Roman"/>
                <w:b/>
              </w:rPr>
              <w:t>Calculated as:</w:t>
            </w:r>
          </w:p>
        </w:tc>
      </w:tr>
      <w:tr w:rsidR="005B2FCB" w:rsidRPr="00BB55C1" w14:paraId="4FBE870B" w14:textId="77777777" w:rsidTr="00A421FE">
        <w:trPr>
          <w:trHeight w:val="233"/>
        </w:trPr>
        <w:tc>
          <w:tcPr>
            <w:tcW w:w="1705" w:type="dxa"/>
          </w:tcPr>
          <w:p w14:paraId="642A2D8F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</w:rPr>
            </w:pPr>
            <w:r w:rsidRPr="00BB55C1">
              <w:rPr>
                <w:rFonts w:ascii="Times New Roman" w:hAnsi="Times New Roman" w:cs="Times New Roman"/>
              </w:rPr>
              <w:t>Release Time</w:t>
            </w:r>
          </w:p>
        </w:tc>
        <w:tc>
          <w:tcPr>
            <w:tcW w:w="990" w:type="dxa"/>
          </w:tcPr>
          <w:p w14:paraId="4122AAAE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</w:rPr>
            </w:pPr>
            <w:r w:rsidRPr="00BB55C1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620" w:type="dxa"/>
          </w:tcPr>
          <w:p w14:paraId="69FAA5FB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</w:rPr>
            </w:pPr>
            <w:r w:rsidRPr="00BB55C1">
              <w:rPr>
                <w:rFonts w:ascii="Times New Roman" w:hAnsi="Times New Roman" w:cs="Times New Roman"/>
              </w:rPr>
              <w:t>x .51</w:t>
            </w:r>
          </w:p>
        </w:tc>
      </w:tr>
      <w:tr w:rsidR="005B2FCB" w:rsidRPr="00BB55C1" w14:paraId="227DF05D" w14:textId="77777777" w:rsidTr="00A421FE">
        <w:tc>
          <w:tcPr>
            <w:tcW w:w="1705" w:type="dxa"/>
          </w:tcPr>
          <w:p w14:paraId="5B4F8A4F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</w:rPr>
            </w:pPr>
            <w:r w:rsidRPr="00BB55C1">
              <w:rPr>
                <w:rFonts w:ascii="Times New Roman" w:hAnsi="Times New Roman" w:cs="Times New Roman"/>
              </w:rPr>
              <w:t>Summer Salary</w:t>
            </w:r>
          </w:p>
        </w:tc>
        <w:tc>
          <w:tcPr>
            <w:tcW w:w="990" w:type="dxa"/>
          </w:tcPr>
          <w:p w14:paraId="1579E652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</w:rPr>
            </w:pPr>
            <w:r w:rsidRPr="00BB55C1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620" w:type="dxa"/>
          </w:tcPr>
          <w:p w14:paraId="0085A7AB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</w:rPr>
            </w:pPr>
            <w:r w:rsidRPr="00BB55C1">
              <w:rPr>
                <w:rFonts w:ascii="Times New Roman" w:hAnsi="Times New Roman" w:cs="Times New Roman"/>
              </w:rPr>
              <w:t>x .28</w:t>
            </w:r>
          </w:p>
        </w:tc>
      </w:tr>
      <w:tr w:rsidR="005B2FCB" w:rsidRPr="00BB55C1" w14:paraId="261ACEA7" w14:textId="77777777" w:rsidTr="00A421FE">
        <w:tc>
          <w:tcPr>
            <w:tcW w:w="1705" w:type="dxa"/>
          </w:tcPr>
          <w:p w14:paraId="547ADDD3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</w:rPr>
            </w:pPr>
            <w:r w:rsidRPr="00BB55C1">
              <w:rPr>
                <w:rFonts w:ascii="Times New Roman" w:hAnsi="Times New Roman" w:cs="Times New Roman"/>
              </w:rPr>
              <w:t>Full Time Staff</w:t>
            </w:r>
          </w:p>
        </w:tc>
        <w:tc>
          <w:tcPr>
            <w:tcW w:w="990" w:type="dxa"/>
          </w:tcPr>
          <w:p w14:paraId="089CDC48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B55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0" w:type="dxa"/>
          </w:tcPr>
          <w:p w14:paraId="04BB7241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</w:rPr>
            </w:pPr>
            <w:r w:rsidRPr="00BB55C1">
              <w:rPr>
                <w:rFonts w:ascii="Times New Roman" w:hAnsi="Times New Roman" w:cs="Times New Roman"/>
              </w:rPr>
              <w:t>x .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B2FCB" w:rsidRPr="00BB55C1" w14:paraId="547EA62B" w14:textId="77777777" w:rsidTr="00A421FE">
        <w:tc>
          <w:tcPr>
            <w:tcW w:w="1705" w:type="dxa"/>
          </w:tcPr>
          <w:p w14:paraId="6D76A87E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</w:rPr>
            </w:pPr>
            <w:r w:rsidRPr="00BB55C1">
              <w:rPr>
                <w:rFonts w:ascii="Times New Roman" w:hAnsi="Times New Roman" w:cs="Times New Roman"/>
              </w:rPr>
              <w:t>Part Time Staff</w:t>
            </w:r>
          </w:p>
        </w:tc>
        <w:tc>
          <w:tcPr>
            <w:tcW w:w="990" w:type="dxa"/>
          </w:tcPr>
          <w:p w14:paraId="7C2AE314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</w:rPr>
            </w:pPr>
            <w:r w:rsidRPr="00BB55C1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620" w:type="dxa"/>
          </w:tcPr>
          <w:p w14:paraId="14567978" w14:textId="77777777" w:rsidR="005B2FCB" w:rsidRPr="00BB55C1" w:rsidRDefault="005B2FCB" w:rsidP="00A421FE">
            <w:pPr>
              <w:jc w:val="both"/>
              <w:rPr>
                <w:rFonts w:ascii="Times New Roman" w:hAnsi="Times New Roman" w:cs="Times New Roman"/>
              </w:rPr>
            </w:pPr>
            <w:r w:rsidRPr="00BB55C1">
              <w:rPr>
                <w:rFonts w:ascii="Times New Roman" w:hAnsi="Times New Roman" w:cs="Times New Roman"/>
              </w:rPr>
              <w:t>x .08</w:t>
            </w:r>
          </w:p>
        </w:tc>
      </w:tr>
    </w:tbl>
    <w:p w14:paraId="22C26B49" w14:textId="77777777" w:rsidR="005B2FCB" w:rsidRDefault="005B2FCB" w:rsidP="00BB55C1">
      <w:pPr>
        <w:jc w:val="both"/>
        <w:rPr>
          <w:rFonts w:ascii="Times New Roman" w:hAnsi="Times New Roman" w:cs="Times New Roman"/>
          <w:b/>
        </w:rPr>
      </w:pPr>
    </w:p>
    <w:p w14:paraId="078AE3A7" w14:textId="3CFACB00" w:rsidR="00644C6F" w:rsidRPr="00BB55C1" w:rsidRDefault="004706AF" w:rsidP="00BB55C1">
      <w:pPr>
        <w:jc w:val="both"/>
        <w:rPr>
          <w:rFonts w:ascii="Times New Roman" w:hAnsi="Times New Roman" w:cs="Times New Roman"/>
          <w:b/>
        </w:rPr>
      </w:pPr>
      <w:r w:rsidRPr="00BB55C1">
        <w:rPr>
          <w:rFonts w:ascii="Times New Roman" w:hAnsi="Times New Roman" w:cs="Times New Roman"/>
          <w:b/>
        </w:rPr>
        <w:t xml:space="preserve">OTHER </w:t>
      </w:r>
      <w:r w:rsidR="00B555BF">
        <w:rPr>
          <w:rFonts w:ascii="Times New Roman" w:hAnsi="Times New Roman" w:cs="Times New Roman"/>
          <w:b/>
        </w:rPr>
        <w:t xml:space="preserve">THAN </w:t>
      </w:r>
      <w:r w:rsidRPr="00BB55C1">
        <w:rPr>
          <w:rFonts w:ascii="Times New Roman" w:hAnsi="Times New Roman" w:cs="Times New Roman"/>
          <w:b/>
        </w:rPr>
        <w:t>PERSONNEL</w:t>
      </w:r>
      <w:r w:rsidR="00B555BF">
        <w:rPr>
          <w:rFonts w:ascii="Times New Roman" w:hAnsi="Times New Roman" w:cs="Times New Roman"/>
          <w:b/>
        </w:rPr>
        <w:t xml:space="preserve"> (OTPS)</w:t>
      </w:r>
      <w:r w:rsidRPr="00BB55C1">
        <w:rPr>
          <w:rFonts w:ascii="Times New Roman" w:hAnsi="Times New Roman" w:cs="Times New Roman"/>
          <w:b/>
        </w:rPr>
        <w:t>:</w:t>
      </w:r>
    </w:p>
    <w:p w14:paraId="05519892" w14:textId="77777777" w:rsidR="00543449" w:rsidRPr="00BB55C1" w:rsidRDefault="00901F8E" w:rsidP="00BB55C1">
      <w:pPr>
        <w:jc w:val="both"/>
        <w:rPr>
          <w:rFonts w:ascii="Times New Roman" w:hAnsi="Times New Roman" w:cs="Times New Roman"/>
          <w:b/>
        </w:rPr>
      </w:pPr>
      <w:r w:rsidRPr="00BB55C1">
        <w:rPr>
          <w:rFonts w:ascii="Times New Roman" w:hAnsi="Times New Roman" w:cs="Times New Roman"/>
          <w:b/>
        </w:rPr>
        <w:t>TRAVEL:</w:t>
      </w:r>
    </w:p>
    <w:p w14:paraId="2656C88C" w14:textId="7783B4C0" w:rsidR="00901F8E" w:rsidRPr="00BB55C1" w:rsidRDefault="00901F8E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>Travel must be necessary, reasonabl</w:t>
      </w:r>
      <w:r w:rsidR="00B555BF">
        <w:rPr>
          <w:rFonts w:ascii="Times New Roman" w:hAnsi="Times New Roman" w:cs="Times New Roman"/>
        </w:rPr>
        <w:t>e</w:t>
      </w:r>
      <w:r w:rsidRPr="00BB55C1">
        <w:rPr>
          <w:rFonts w:ascii="Times New Roman" w:hAnsi="Times New Roman" w:cs="Times New Roman"/>
        </w:rPr>
        <w:t xml:space="preserve"> and relevant. You must identify the specific conference, year and location (or give your best estimate) and calculate costs using GSA Rates here:</w:t>
      </w:r>
    </w:p>
    <w:p w14:paraId="6A585C7A" w14:textId="77777777" w:rsidR="00543449" w:rsidRPr="00BB55C1" w:rsidRDefault="007D3EAF" w:rsidP="00BB55C1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</w:rPr>
      </w:pPr>
      <w:hyperlink r:id="rId6" w:history="1">
        <w:r w:rsidR="00901F8E" w:rsidRPr="00BB55C1">
          <w:rPr>
            <w:rStyle w:val="Hyperlink"/>
            <w:rFonts w:ascii="Times New Roman" w:hAnsi="Times New Roman" w:cs="Times New Roman"/>
            <w:color w:val="538135" w:themeColor="accent6" w:themeShade="BF"/>
          </w:rPr>
          <w:t>https://www.gsa.gov/travel-resources</w:t>
        </w:r>
      </w:hyperlink>
    </w:p>
    <w:p w14:paraId="5AE0A84F" w14:textId="77777777" w:rsidR="00F007B8" w:rsidRPr="00BB55C1" w:rsidRDefault="00F007B8" w:rsidP="00BB55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A5BF6E" w14:textId="77777777" w:rsidR="00901F8E" w:rsidRPr="00BB55C1" w:rsidRDefault="00F007B8" w:rsidP="00BB55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>Present t</w:t>
      </w:r>
      <w:r w:rsidR="00081AB9" w:rsidRPr="00BB55C1">
        <w:rPr>
          <w:rFonts w:ascii="Times New Roman" w:hAnsi="Times New Roman" w:cs="Times New Roman"/>
        </w:rPr>
        <w:t xml:space="preserve">ravel costs </w:t>
      </w:r>
      <w:r w:rsidRPr="00BB55C1">
        <w:rPr>
          <w:rFonts w:ascii="Times New Roman" w:hAnsi="Times New Roman" w:cs="Times New Roman"/>
        </w:rPr>
        <w:t>as</w:t>
      </w:r>
      <w:r w:rsidR="00081AB9" w:rsidRPr="00BB55C1">
        <w:rPr>
          <w:rFonts w:ascii="Times New Roman" w:hAnsi="Times New Roman" w:cs="Times New Roman"/>
        </w:rPr>
        <w:t xml:space="preserve"> follow</w:t>
      </w:r>
      <w:r w:rsidRPr="00BB55C1">
        <w:rPr>
          <w:rFonts w:ascii="Times New Roman" w:hAnsi="Times New Roman" w:cs="Times New Roman"/>
        </w:rPr>
        <w:t>s</w:t>
      </w:r>
      <w:r w:rsidR="00081AB9" w:rsidRPr="00BB55C1">
        <w:rPr>
          <w:rFonts w:ascii="Times New Roman" w:hAnsi="Times New Roman" w:cs="Times New Roman"/>
        </w:rPr>
        <w:t>:</w:t>
      </w:r>
    </w:p>
    <w:p w14:paraId="2CADCBE8" w14:textId="77777777" w:rsidR="00F007B8" w:rsidRPr="00BB55C1" w:rsidRDefault="00F007B8" w:rsidP="00BB55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746152" w14:textId="77777777" w:rsidR="00081AB9" w:rsidRPr="00BB55C1" w:rsidRDefault="00081AB9" w:rsidP="00BB55C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538135" w:themeColor="accent6" w:themeShade="BF"/>
        </w:rPr>
      </w:pPr>
      <w:r w:rsidRPr="00BB55C1">
        <w:rPr>
          <w:rFonts w:ascii="Times New Roman" w:hAnsi="Times New Roman" w:cs="Times New Roman"/>
          <w:color w:val="538135" w:themeColor="accent6" w:themeShade="BF"/>
        </w:rPr>
        <w:t xml:space="preserve">To </w:t>
      </w:r>
      <w:r w:rsidR="00F007B8" w:rsidRPr="00BB55C1">
        <w:rPr>
          <w:rFonts w:ascii="Times New Roman" w:hAnsi="Times New Roman" w:cs="Times New Roman"/>
          <w:color w:val="538135" w:themeColor="accent6" w:themeShade="BF"/>
        </w:rPr>
        <w:t xml:space="preserve">mandatory </w:t>
      </w:r>
      <w:r w:rsidRPr="00BB55C1">
        <w:rPr>
          <w:rFonts w:ascii="Times New Roman" w:hAnsi="Times New Roman" w:cs="Times New Roman"/>
          <w:color w:val="538135" w:themeColor="accent6" w:themeShade="BF"/>
        </w:rPr>
        <w:t>agency PI Meetings. PI Doe and Co-PI Jones will travel to Alexandria, VA in May 20</w:t>
      </w:r>
      <w:r w:rsidR="00F007B8" w:rsidRPr="00BB55C1">
        <w:rPr>
          <w:rFonts w:ascii="Times New Roman" w:hAnsi="Times New Roman" w:cs="Times New Roman"/>
          <w:color w:val="538135" w:themeColor="accent6" w:themeShade="BF"/>
        </w:rPr>
        <w:t>1</w:t>
      </w:r>
      <w:r w:rsidRPr="00BB55C1">
        <w:rPr>
          <w:rFonts w:ascii="Times New Roman" w:hAnsi="Times New Roman" w:cs="Times New Roman"/>
          <w:color w:val="538135" w:themeColor="accent6" w:themeShade="BF"/>
        </w:rPr>
        <w:t>9 and May 2020. Costs are estimated as follows:</w:t>
      </w:r>
    </w:p>
    <w:p w14:paraId="65C638B0" w14:textId="77777777" w:rsidR="00261B73" w:rsidRPr="00BB55C1" w:rsidRDefault="00261B73" w:rsidP="00BB55C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538135" w:themeColor="accent6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080"/>
        <w:gridCol w:w="990"/>
        <w:gridCol w:w="1170"/>
        <w:gridCol w:w="1080"/>
      </w:tblGrid>
      <w:tr w:rsidR="00261B73" w:rsidRPr="00BB55C1" w14:paraId="703B7EE9" w14:textId="77777777" w:rsidTr="00F007B8">
        <w:tc>
          <w:tcPr>
            <w:tcW w:w="2515" w:type="dxa"/>
          </w:tcPr>
          <w:p w14:paraId="0079B718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55C1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080" w:type="dxa"/>
          </w:tcPr>
          <w:p w14:paraId="5871D08F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55C1">
              <w:rPr>
                <w:rFonts w:ascii="Times New Roman" w:hAnsi="Times New Roman" w:cs="Times New Roman"/>
                <w:b/>
              </w:rPr>
              <w:t xml:space="preserve">GSA </w:t>
            </w:r>
            <w:r w:rsidR="00261B73" w:rsidRPr="00BB55C1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990" w:type="dxa"/>
          </w:tcPr>
          <w:p w14:paraId="215AEAAC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55C1">
              <w:rPr>
                <w:rFonts w:ascii="Times New Roman" w:hAnsi="Times New Roman" w:cs="Times New Roman"/>
                <w:b/>
              </w:rPr>
              <w:t>x Nights</w:t>
            </w:r>
          </w:p>
        </w:tc>
        <w:tc>
          <w:tcPr>
            <w:tcW w:w="1170" w:type="dxa"/>
          </w:tcPr>
          <w:p w14:paraId="37E99CEE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55C1">
              <w:rPr>
                <w:rFonts w:ascii="Times New Roman" w:hAnsi="Times New Roman" w:cs="Times New Roman"/>
                <w:b/>
              </w:rPr>
              <w:t>x Persons</w:t>
            </w:r>
          </w:p>
        </w:tc>
        <w:tc>
          <w:tcPr>
            <w:tcW w:w="1080" w:type="dxa"/>
          </w:tcPr>
          <w:p w14:paraId="18362523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55C1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261B73" w:rsidRPr="00BB55C1" w14:paraId="5AAA412E" w14:textId="77777777" w:rsidTr="00F007B8">
        <w:tc>
          <w:tcPr>
            <w:tcW w:w="2515" w:type="dxa"/>
          </w:tcPr>
          <w:p w14:paraId="3580B09F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Flight</w:t>
            </w:r>
          </w:p>
        </w:tc>
        <w:tc>
          <w:tcPr>
            <w:tcW w:w="1080" w:type="dxa"/>
          </w:tcPr>
          <w:p w14:paraId="2504A6E5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  <w:tc>
          <w:tcPr>
            <w:tcW w:w="990" w:type="dxa"/>
          </w:tcPr>
          <w:p w14:paraId="3E835E95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  <w:tc>
          <w:tcPr>
            <w:tcW w:w="1170" w:type="dxa"/>
          </w:tcPr>
          <w:p w14:paraId="50D0473B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  <w:tc>
          <w:tcPr>
            <w:tcW w:w="1080" w:type="dxa"/>
          </w:tcPr>
          <w:p w14:paraId="614978C0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261B73" w:rsidRPr="00BB55C1" w14:paraId="137039C4" w14:textId="77777777" w:rsidTr="00F007B8">
        <w:tc>
          <w:tcPr>
            <w:tcW w:w="2515" w:type="dxa"/>
          </w:tcPr>
          <w:p w14:paraId="50935CF9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Hotel</w:t>
            </w:r>
          </w:p>
        </w:tc>
        <w:tc>
          <w:tcPr>
            <w:tcW w:w="1080" w:type="dxa"/>
          </w:tcPr>
          <w:p w14:paraId="40629F70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$250</w:t>
            </w:r>
          </w:p>
        </w:tc>
        <w:tc>
          <w:tcPr>
            <w:tcW w:w="990" w:type="dxa"/>
          </w:tcPr>
          <w:p w14:paraId="228B6381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2</w:t>
            </w:r>
          </w:p>
        </w:tc>
        <w:tc>
          <w:tcPr>
            <w:tcW w:w="1170" w:type="dxa"/>
          </w:tcPr>
          <w:p w14:paraId="58752135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2</w:t>
            </w:r>
          </w:p>
        </w:tc>
        <w:tc>
          <w:tcPr>
            <w:tcW w:w="1080" w:type="dxa"/>
          </w:tcPr>
          <w:p w14:paraId="2087C3D3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$1,000</w:t>
            </w:r>
          </w:p>
        </w:tc>
      </w:tr>
      <w:tr w:rsidR="00261B73" w:rsidRPr="00BB55C1" w14:paraId="19557EC3" w14:textId="77777777" w:rsidTr="00F007B8">
        <w:tc>
          <w:tcPr>
            <w:tcW w:w="2515" w:type="dxa"/>
          </w:tcPr>
          <w:p w14:paraId="5364CBF3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Conference Registration</w:t>
            </w:r>
          </w:p>
        </w:tc>
        <w:tc>
          <w:tcPr>
            <w:tcW w:w="1080" w:type="dxa"/>
          </w:tcPr>
          <w:p w14:paraId="5CF10882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$100</w:t>
            </w:r>
          </w:p>
        </w:tc>
        <w:tc>
          <w:tcPr>
            <w:tcW w:w="990" w:type="dxa"/>
          </w:tcPr>
          <w:p w14:paraId="25E05E43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2</w:t>
            </w:r>
          </w:p>
        </w:tc>
        <w:tc>
          <w:tcPr>
            <w:tcW w:w="1170" w:type="dxa"/>
          </w:tcPr>
          <w:p w14:paraId="2B8CED8F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-</w:t>
            </w:r>
          </w:p>
        </w:tc>
        <w:tc>
          <w:tcPr>
            <w:tcW w:w="1080" w:type="dxa"/>
          </w:tcPr>
          <w:p w14:paraId="588249C9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$200</w:t>
            </w:r>
          </w:p>
        </w:tc>
      </w:tr>
      <w:tr w:rsidR="00261B73" w:rsidRPr="00BB55C1" w14:paraId="170064CA" w14:textId="77777777" w:rsidTr="00F007B8">
        <w:tc>
          <w:tcPr>
            <w:tcW w:w="2515" w:type="dxa"/>
          </w:tcPr>
          <w:p w14:paraId="7FECB10A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Per Diem Meals</w:t>
            </w:r>
          </w:p>
        </w:tc>
        <w:tc>
          <w:tcPr>
            <w:tcW w:w="1080" w:type="dxa"/>
          </w:tcPr>
          <w:p w14:paraId="3650C14C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$69</w:t>
            </w:r>
          </w:p>
        </w:tc>
        <w:tc>
          <w:tcPr>
            <w:tcW w:w="990" w:type="dxa"/>
          </w:tcPr>
          <w:p w14:paraId="53145368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2</w:t>
            </w:r>
          </w:p>
        </w:tc>
        <w:tc>
          <w:tcPr>
            <w:tcW w:w="1170" w:type="dxa"/>
          </w:tcPr>
          <w:p w14:paraId="4DD08B9B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2</w:t>
            </w:r>
          </w:p>
        </w:tc>
        <w:tc>
          <w:tcPr>
            <w:tcW w:w="1080" w:type="dxa"/>
          </w:tcPr>
          <w:p w14:paraId="54889672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$276</w:t>
            </w:r>
          </w:p>
        </w:tc>
      </w:tr>
      <w:tr w:rsidR="00261B73" w:rsidRPr="00BB55C1" w14:paraId="7E3EB223" w14:textId="77777777" w:rsidTr="00F007B8">
        <w:tc>
          <w:tcPr>
            <w:tcW w:w="2515" w:type="dxa"/>
          </w:tcPr>
          <w:p w14:paraId="052756E7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Local Travel</w:t>
            </w:r>
          </w:p>
        </w:tc>
        <w:tc>
          <w:tcPr>
            <w:tcW w:w="1080" w:type="dxa"/>
          </w:tcPr>
          <w:p w14:paraId="513D9443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$50</w:t>
            </w:r>
          </w:p>
        </w:tc>
        <w:tc>
          <w:tcPr>
            <w:tcW w:w="990" w:type="dxa"/>
          </w:tcPr>
          <w:p w14:paraId="426DBEF5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-</w:t>
            </w:r>
          </w:p>
        </w:tc>
        <w:tc>
          <w:tcPr>
            <w:tcW w:w="1170" w:type="dxa"/>
          </w:tcPr>
          <w:p w14:paraId="07439712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-</w:t>
            </w:r>
          </w:p>
        </w:tc>
        <w:tc>
          <w:tcPr>
            <w:tcW w:w="1080" w:type="dxa"/>
          </w:tcPr>
          <w:p w14:paraId="47074DC1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$50</w:t>
            </w:r>
          </w:p>
        </w:tc>
      </w:tr>
      <w:tr w:rsidR="00261B73" w:rsidRPr="00BB55C1" w14:paraId="6FA54AE6" w14:textId="77777777" w:rsidTr="00F007B8">
        <w:tc>
          <w:tcPr>
            <w:tcW w:w="2515" w:type="dxa"/>
          </w:tcPr>
          <w:p w14:paraId="4644DE6D" w14:textId="77777777" w:rsidR="00261B73" w:rsidRPr="00BB55C1" w:rsidRDefault="00261B73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RT Airport Travel</w:t>
            </w:r>
          </w:p>
        </w:tc>
        <w:tc>
          <w:tcPr>
            <w:tcW w:w="1080" w:type="dxa"/>
          </w:tcPr>
          <w:p w14:paraId="5B15E339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$100</w:t>
            </w:r>
          </w:p>
        </w:tc>
        <w:tc>
          <w:tcPr>
            <w:tcW w:w="990" w:type="dxa"/>
          </w:tcPr>
          <w:p w14:paraId="71BAE390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-</w:t>
            </w:r>
          </w:p>
        </w:tc>
        <w:tc>
          <w:tcPr>
            <w:tcW w:w="1170" w:type="dxa"/>
          </w:tcPr>
          <w:p w14:paraId="29B8EDB2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2</w:t>
            </w:r>
          </w:p>
        </w:tc>
        <w:tc>
          <w:tcPr>
            <w:tcW w:w="1080" w:type="dxa"/>
          </w:tcPr>
          <w:p w14:paraId="36838C2C" w14:textId="77777777" w:rsidR="00261B73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$200</w:t>
            </w:r>
          </w:p>
        </w:tc>
      </w:tr>
      <w:tr w:rsidR="00F007B8" w:rsidRPr="00BB55C1" w14:paraId="318040AF" w14:textId="77777777" w:rsidTr="00230CDD">
        <w:tc>
          <w:tcPr>
            <w:tcW w:w="5755" w:type="dxa"/>
            <w:gridSpan w:val="4"/>
          </w:tcPr>
          <w:p w14:paraId="33374E5E" w14:textId="77777777" w:rsidR="00F007B8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Total per Year</w:t>
            </w:r>
          </w:p>
        </w:tc>
        <w:tc>
          <w:tcPr>
            <w:tcW w:w="1080" w:type="dxa"/>
          </w:tcPr>
          <w:p w14:paraId="6BC64CE1" w14:textId="77777777" w:rsidR="00F007B8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$1,726</w:t>
            </w:r>
          </w:p>
        </w:tc>
      </w:tr>
      <w:tr w:rsidR="00F007B8" w:rsidRPr="00BB55C1" w14:paraId="17D676FB" w14:textId="77777777" w:rsidTr="00CF607C">
        <w:tc>
          <w:tcPr>
            <w:tcW w:w="5755" w:type="dxa"/>
            <w:gridSpan w:val="4"/>
          </w:tcPr>
          <w:p w14:paraId="203E579D" w14:textId="77777777" w:rsidR="00F007B8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Total all Grant Years</w:t>
            </w:r>
          </w:p>
        </w:tc>
        <w:tc>
          <w:tcPr>
            <w:tcW w:w="1080" w:type="dxa"/>
          </w:tcPr>
          <w:p w14:paraId="12B3D3F1" w14:textId="77777777" w:rsidR="00F007B8" w:rsidRPr="00BB55C1" w:rsidRDefault="00F007B8" w:rsidP="00BB55C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B55C1">
              <w:rPr>
                <w:rFonts w:ascii="Times New Roman" w:hAnsi="Times New Roman" w:cs="Times New Roman"/>
                <w:color w:val="538135" w:themeColor="accent6" w:themeShade="BF"/>
              </w:rPr>
              <w:t>$3,452</w:t>
            </w:r>
          </w:p>
        </w:tc>
      </w:tr>
    </w:tbl>
    <w:p w14:paraId="199F3807" w14:textId="77777777" w:rsidR="00261B73" w:rsidRPr="00BB55C1" w:rsidRDefault="00261B73" w:rsidP="00BB55C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538135" w:themeColor="accent6" w:themeShade="BF"/>
        </w:rPr>
      </w:pPr>
    </w:p>
    <w:p w14:paraId="0C352AE7" w14:textId="77777777" w:rsidR="00081AB9" w:rsidRPr="00BB55C1" w:rsidRDefault="00081AB9" w:rsidP="00BB55C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538135" w:themeColor="accent6" w:themeShade="BF"/>
        </w:rPr>
      </w:pPr>
    </w:p>
    <w:p w14:paraId="6EBBA8E5" w14:textId="77777777" w:rsidR="00FA56B2" w:rsidRPr="00BB55C1" w:rsidRDefault="00901F8E" w:rsidP="00BB55C1">
      <w:pPr>
        <w:jc w:val="both"/>
        <w:rPr>
          <w:rFonts w:ascii="Times New Roman" w:hAnsi="Times New Roman" w:cs="Times New Roman"/>
          <w:b/>
        </w:rPr>
      </w:pPr>
      <w:r w:rsidRPr="00BB55C1">
        <w:rPr>
          <w:rFonts w:ascii="Times New Roman" w:hAnsi="Times New Roman" w:cs="Times New Roman"/>
          <w:b/>
          <w:noProof/>
        </w:rPr>
        <w:t>EQU</w:t>
      </w:r>
      <w:r w:rsidR="00BB55C1">
        <w:rPr>
          <w:rFonts w:ascii="Times New Roman" w:hAnsi="Times New Roman" w:cs="Times New Roman"/>
          <w:b/>
          <w:noProof/>
        </w:rPr>
        <w:t>I</w:t>
      </w:r>
      <w:r w:rsidRPr="00BB55C1">
        <w:rPr>
          <w:rFonts w:ascii="Times New Roman" w:hAnsi="Times New Roman" w:cs="Times New Roman"/>
          <w:b/>
          <w:noProof/>
        </w:rPr>
        <w:t>PMENT</w:t>
      </w:r>
      <w:r w:rsidRPr="00BB55C1">
        <w:rPr>
          <w:rFonts w:ascii="Times New Roman" w:hAnsi="Times New Roman" w:cs="Times New Roman"/>
          <w:b/>
        </w:rPr>
        <w:t>:</w:t>
      </w:r>
    </w:p>
    <w:p w14:paraId="304B563F" w14:textId="77777777" w:rsidR="00901F8E" w:rsidRPr="00BB55C1" w:rsidRDefault="00901F8E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 xml:space="preserve">Only use this category for Equipment costs with unit prices over $5,000. Computers, printers, lab equipment, etc. </w:t>
      </w:r>
      <w:r w:rsidRPr="00BB55C1">
        <w:rPr>
          <w:rFonts w:ascii="Times New Roman" w:hAnsi="Times New Roman" w:cs="Times New Roman"/>
          <w:noProof/>
        </w:rPr>
        <w:t>are consider</w:t>
      </w:r>
      <w:r w:rsidR="00BB55C1">
        <w:rPr>
          <w:rFonts w:ascii="Times New Roman" w:hAnsi="Times New Roman" w:cs="Times New Roman"/>
          <w:noProof/>
        </w:rPr>
        <w:t>ed</w:t>
      </w:r>
      <w:r w:rsidRPr="00BB55C1">
        <w:rPr>
          <w:rFonts w:ascii="Times New Roman" w:hAnsi="Times New Roman" w:cs="Times New Roman"/>
        </w:rPr>
        <w:t xml:space="preserve"> supplies, even if the combined cost is equal to or over $5,000. </w:t>
      </w:r>
    </w:p>
    <w:p w14:paraId="75CDCEA2" w14:textId="77777777" w:rsidR="00F007B8" w:rsidRPr="00BB55C1" w:rsidRDefault="00F007B8" w:rsidP="00BB55C1">
      <w:pPr>
        <w:jc w:val="both"/>
        <w:rPr>
          <w:rFonts w:ascii="Times New Roman" w:hAnsi="Times New Roman" w:cs="Times New Roman"/>
          <w:b/>
        </w:rPr>
      </w:pPr>
    </w:p>
    <w:p w14:paraId="737D23F2" w14:textId="77777777" w:rsidR="00901F8E" w:rsidRPr="00BB55C1" w:rsidRDefault="00901F8E" w:rsidP="00BB55C1">
      <w:pPr>
        <w:jc w:val="both"/>
        <w:rPr>
          <w:rFonts w:ascii="Times New Roman" w:hAnsi="Times New Roman" w:cs="Times New Roman"/>
          <w:b/>
        </w:rPr>
      </w:pPr>
      <w:r w:rsidRPr="00BB55C1">
        <w:rPr>
          <w:rFonts w:ascii="Times New Roman" w:hAnsi="Times New Roman" w:cs="Times New Roman"/>
          <w:b/>
        </w:rPr>
        <w:t>SUPPLIES:</w:t>
      </w:r>
    </w:p>
    <w:p w14:paraId="22D8E7F0" w14:textId="666763BD" w:rsidR="00FA56B2" w:rsidRPr="00BB55C1" w:rsidRDefault="00901F8E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 xml:space="preserve">Supplies </w:t>
      </w:r>
      <w:r w:rsidR="00261B73" w:rsidRPr="00BB55C1">
        <w:rPr>
          <w:rFonts w:ascii="Times New Roman" w:hAnsi="Times New Roman" w:cs="Times New Roman"/>
        </w:rPr>
        <w:t xml:space="preserve">can be related to </w:t>
      </w:r>
      <w:r w:rsidR="00261B73" w:rsidRPr="00BB55C1">
        <w:rPr>
          <w:rFonts w:ascii="Times New Roman" w:hAnsi="Times New Roman" w:cs="Times New Roman"/>
          <w:b/>
        </w:rPr>
        <w:t>program management</w:t>
      </w:r>
      <w:r w:rsidR="00261B73" w:rsidRPr="00BB55C1">
        <w:rPr>
          <w:rFonts w:ascii="Times New Roman" w:hAnsi="Times New Roman" w:cs="Times New Roman"/>
        </w:rPr>
        <w:t xml:space="preserve"> (e.g., laptop for the new project coordinator, ink cartridges), </w:t>
      </w:r>
      <w:r w:rsidR="00261B73" w:rsidRPr="00BB55C1">
        <w:rPr>
          <w:rFonts w:ascii="Times New Roman" w:hAnsi="Times New Roman" w:cs="Times New Roman"/>
          <w:b/>
        </w:rPr>
        <w:t>program supplies</w:t>
      </w:r>
      <w:r w:rsidR="00261B73" w:rsidRPr="00BB55C1">
        <w:rPr>
          <w:rFonts w:ascii="Times New Roman" w:hAnsi="Times New Roman" w:cs="Times New Roman"/>
        </w:rPr>
        <w:t xml:space="preserve"> (e.g., materials for art class, textbooks), or </w:t>
      </w:r>
      <w:r w:rsidR="00261B73" w:rsidRPr="00BB55C1">
        <w:rPr>
          <w:rFonts w:ascii="Times New Roman" w:hAnsi="Times New Roman" w:cs="Times New Roman"/>
          <w:b/>
        </w:rPr>
        <w:t>program marketing</w:t>
      </w:r>
      <w:r w:rsidR="00261B73" w:rsidRPr="00BB55C1">
        <w:rPr>
          <w:rFonts w:ascii="Times New Roman" w:hAnsi="Times New Roman" w:cs="Times New Roman"/>
        </w:rPr>
        <w:t xml:space="preserve"> (flyers, banners, etc.)</w:t>
      </w:r>
      <w:r w:rsidR="001C2797">
        <w:rPr>
          <w:rFonts w:ascii="Times New Roman" w:hAnsi="Times New Roman" w:cs="Times New Roman"/>
        </w:rPr>
        <w:t>. Promotional items for the project are often not allowable expenses.</w:t>
      </w:r>
    </w:p>
    <w:p w14:paraId="7646A0C0" w14:textId="77777777" w:rsidR="00261B73" w:rsidRPr="00BB55C1" w:rsidRDefault="00261B73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>NOTE: If the funding source has MWBE requirements, you</w:t>
      </w:r>
      <w:r w:rsidR="00F007B8" w:rsidRPr="00BB55C1">
        <w:rPr>
          <w:rFonts w:ascii="Times New Roman" w:hAnsi="Times New Roman" w:cs="Times New Roman"/>
        </w:rPr>
        <w:t xml:space="preserve"> must</w:t>
      </w:r>
      <w:r w:rsidRPr="00BB55C1">
        <w:rPr>
          <w:rFonts w:ascii="Times New Roman" w:hAnsi="Times New Roman" w:cs="Times New Roman"/>
        </w:rPr>
        <w:t xml:space="preserve"> consider whether supplies can be procured from minority- or women-owned vendor companies</w:t>
      </w:r>
      <w:r w:rsidR="00F007B8" w:rsidRPr="00BB55C1">
        <w:rPr>
          <w:rFonts w:ascii="Times New Roman" w:hAnsi="Times New Roman" w:cs="Times New Roman"/>
        </w:rPr>
        <w:t>.</w:t>
      </w:r>
    </w:p>
    <w:p w14:paraId="0E91D94B" w14:textId="77777777" w:rsidR="00F007B8" w:rsidRPr="00BB55C1" w:rsidRDefault="00F007B8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 xml:space="preserve">FURTHER: You must sign a financial disclosure form to indicate that you will not benefit financially from any goods or services procured through this grant. </w:t>
      </w:r>
    </w:p>
    <w:p w14:paraId="0C49C952" w14:textId="77777777" w:rsidR="00FA56B2" w:rsidRPr="00BB55C1" w:rsidRDefault="00261B73" w:rsidP="00BB55C1">
      <w:pPr>
        <w:jc w:val="both"/>
        <w:rPr>
          <w:rFonts w:ascii="Times New Roman" w:hAnsi="Times New Roman" w:cs="Times New Roman"/>
          <w:b/>
        </w:rPr>
      </w:pPr>
      <w:r w:rsidRPr="00BB55C1">
        <w:rPr>
          <w:rFonts w:ascii="Times New Roman" w:hAnsi="Times New Roman" w:cs="Times New Roman"/>
          <w:b/>
        </w:rPr>
        <w:t>CONTRACTUAL</w:t>
      </w:r>
      <w:r w:rsidR="00F007B8" w:rsidRPr="00BB55C1">
        <w:rPr>
          <w:rFonts w:ascii="Times New Roman" w:hAnsi="Times New Roman" w:cs="Times New Roman"/>
          <w:b/>
        </w:rPr>
        <w:t>:</w:t>
      </w:r>
    </w:p>
    <w:p w14:paraId="05BD15AD" w14:textId="77777777" w:rsidR="005C6379" w:rsidRPr="00BB55C1" w:rsidRDefault="005C6379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>The cost of vendors, consultants, and subcontractors must be justified and the calculations behind the costs must be shown.</w:t>
      </w:r>
    </w:p>
    <w:p w14:paraId="41F53AE1" w14:textId="74BD8569" w:rsidR="00F007B8" w:rsidRPr="00BB55C1" w:rsidRDefault="00F007B8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>NOTE: If you are partnering with faculty from another</w:t>
      </w:r>
      <w:r w:rsidR="00386870" w:rsidRPr="00BB55C1">
        <w:rPr>
          <w:rFonts w:ascii="Times New Roman" w:hAnsi="Times New Roman" w:cs="Times New Roman"/>
        </w:rPr>
        <w:t xml:space="preserve"> institution, they</w:t>
      </w:r>
      <w:r w:rsidR="001C2797">
        <w:rPr>
          <w:rFonts w:ascii="Times New Roman" w:hAnsi="Times New Roman" w:cs="Times New Roman"/>
        </w:rPr>
        <w:t xml:space="preserve"> are </w:t>
      </w:r>
      <w:r w:rsidR="00386870" w:rsidRPr="00BB55C1">
        <w:rPr>
          <w:rFonts w:ascii="Times New Roman" w:hAnsi="Times New Roman" w:cs="Times New Roman"/>
        </w:rPr>
        <w:t xml:space="preserve">considered contractual (i.e., sub-awards) not </w:t>
      </w:r>
      <w:r w:rsidR="00386870" w:rsidRPr="001D71DE">
        <w:rPr>
          <w:rFonts w:ascii="Times New Roman" w:hAnsi="Times New Roman" w:cs="Times New Roman"/>
          <w:noProof/>
        </w:rPr>
        <w:t>personnel</w:t>
      </w:r>
      <w:r w:rsidR="00386870" w:rsidRPr="00BB55C1">
        <w:rPr>
          <w:rFonts w:ascii="Times New Roman" w:hAnsi="Times New Roman" w:cs="Times New Roman"/>
        </w:rPr>
        <w:t xml:space="preserve">. You will need to put their institution’s grant office in contact with BCC’s </w:t>
      </w:r>
      <w:r w:rsidR="00B555BF">
        <w:rPr>
          <w:rFonts w:ascii="Times New Roman" w:hAnsi="Times New Roman" w:cs="Times New Roman"/>
        </w:rPr>
        <w:t>Grants and Partnerships Office</w:t>
      </w:r>
      <w:r w:rsidR="005C6379" w:rsidRPr="00BB55C1">
        <w:rPr>
          <w:rFonts w:ascii="Times New Roman" w:hAnsi="Times New Roman" w:cs="Times New Roman"/>
        </w:rPr>
        <w:t>. We will need their salary, fringe rate</w:t>
      </w:r>
      <w:r w:rsidR="00BB55C1">
        <w:rPr>
          <w:rFonts w:ascii="Times New Roman" w:hAnsi="Times New Roman" w:cs="Times New Roman"/>
        </w:rPr>
        <w:t>,</w:t>
      </w:r>
      <w:r w:rsidR="005C6379" w:rsidRPr="00BB55C1">
        <w:rPr>
          <w:rFonts w:ascii="Times New Roman" w:hAnsi="Times New Roman" w:cs="Times New Roman"/>
        </w:rPr>
        <w:t xml:space="preserve"> </w:t>
      </w:r>
      <w:r w:rsidR="005C6379" w:rsidRPr="00BB55C1">
        <w:rPr>
          <w:rFonts w:ascii="Times New Roman" w:hAnsi="Times New Roman" w:cs="Times New Roman"/>
          <w:noProof/>
        </w:rPr>
        <w:t>and</w:t>
      </w:r>
      <w:r w:rsidR="005C6379" w:rsidRPr="00BB55C1">
        <w:rPr>
          <w:rFonts w:ascii="Times New Roman" w:hAnsi="Times New Roman" w:cs="Times New Roman"/>
        </w:rPr>
        <w:t xml:space="preserve"> institutional indirect cost as well as any travel, supplies or equipment costs attributable to them.</w:t>
      </w:r>
      <w:r w:rsidR="00386870" w:rsidRPr="00BB55C1">
        <w:rPr>
          <w:rFonts w:ascii="Times New Roman" w:hAnsi="Times New Roman" w:cs="Times New Roman"/>
        </w:rPr>
        <w:t xml:space="preserve">  </w:t>
      </w:r>
      <w:r w:rsidRPr="00BB55C1">
        <w:rPr>
          <w:rFonts w:ascii="Times New Roman" w:hAnsi="Times New Roman" w:cs="Times New Roman"/>
        </w:rPr>
        <w:t xml:space="preserve"> </w:t>
      </w:r>
    </w:p>
    <w:p w14:paraId="77E0A9F1" w14:textId="77777777" w:rsidR="005C6379" w:rsidRPr="00BB55C1" w:rsidRDefault="005C6379" w:rsidP="00BB55C1">
      <w:pPr>
        <w:jc w:val="both"/>
        <w:rPr>
          <w:rFonts w:ascii="Times New Roman" w:hAnsi="Times New Roman" w:cs="Times New Roman"/>
          <w:b/>
        </w:rPr>
      </w:pPr>
      <w:r w:rsidRPr="00BB55C1">
        <w:rPr>
          <w:rFonts w:ascii="Times New Roman" w:hAnsi="Times New Roman" w:cs="Times New Roman"/>
          <w:b/>
        </w:rPr>
        <w:t>PARTICIPANT COSTS:</w:t>
      </w:r>
    </w:p>
    <w:p w14:paraId="00E48B73" w14:textId="4112E848" w:rsidR="00FA56B2" w:rsidRDefault="00F007B8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>These are costs, if allowed, for student participant stipends or salaries</w:t>
      </w:r>
      <w:r w:rsidR="005C6379" w:rsidRPr="00BB55C1">
        <w:rPr>
          <w:rFonts w:ascii="Times New Roman" w:hAnsi="Times New Roman" w:cs="Times New Roman"/>
        </w:rPr>
        <w:t xml:space="preserve"> and travel. </w:t>
      </w:r>
      <w:r w:rsidR="00BB55C1" w:rsidRPr="00BB55C1">
        <w:rPr>
          <w:rFonts w:ascii="Times New Roman" w:hAnsi="Times New Roman" w:cs="Times New Roman"/>
        </w:rPr>
        <w:t>Calculations</w:t>
      </w:r>
      <w:r w:rsidR="005C6379" w:rsidRPr="00BB55C1">
        <w:rPr>
          <w:rFonts w:ascii="Times New Roman" w:hAnsi="Times New Roman" w:cs="Times New Roman"/>
        </w:rPr>
        <w:t xml:space="preserve"> for all costs must be shown.</w:t>
      </w:r>
      <w:r w:rsidR="001C2797">
        <w:rPr>
          <w:rFonts w:ascii="Times New Roman" w:hAnsi="Times New Roman" w:cs="Times New Roman"/>
        </w:rPr>
        <w:t xml:space="preserve"> </w:t>
      </w:r>
    </w:p>
    <w:p w14:paraId="477FCDA6" w14:textId="1338088E" w:rsidR="001C2797" w:rsidRPr="009006EB" w:rsidRDefault="001C2797" w:rsidP="00BB55C1">
      <w:pPr>
        <w:jc w:val="both"/>
        <w:rPr>
          <w:rFonts w:ascii="Times New Roman" w:hAnsi="Times New Roman" w:cs="Times New Roman"/>
          <w:b/>
        </w:rPr>
      </w:pPr>
      <w:r w:rsidRPr="009006EB">
        <w:rPr>
          <w:rFonts w:ascii="Times New Roman" w:hAnsi="Times New Roman" w:cs="Times New Roman"/>
          <w:b/>
        </w:rPr>
        <w:t>OTHER:</w:t>
      </w:r>
    </w:p>
    <w:p w14:paraId="2F293648" w14:textId="2F1CBA6A" w:rsidR="00FA59C4" w:rsidRPr="009006EB" w:rsidRDefault="009006EB" w:rsidP="00FA59C4">
      <w:pPr>
        <w:jc w:val="both"/>
        <w:rPr>
          <w:rFonts w:ascii="Times New Roman" w:hAnsi="Times New Roman" w:cs="Times New Roman"/>
          <w:color w:val="FF0000"/>
        </w:rPr>
      </w:pPr>
      <w:r w:rsidRPr="009006EB">
        <w:rPr>
          <w:rFonts w:ascii="Times New Roman" w:hAnsi="Times New Roman" w:cs="Times New Roman"/>
        </w:rPr>
        <w:t>MTA PAYROLL TAX:</w:t>
      </w:r>
      <w:r w:rsidR="00FA59C4" w:rsidRPr="009006EB">
        <w:rPr>
          <w:rFonts w:ascii="Times New Roman" w:hAnsi="Times New Roman" w:cs="Times New Roman"/>
        </w:rPr>
        <w:t xml:space="preserve">  When submitting new proposals or renewals to sponsors, one must include in the proposed budget a separate line-item for this tax entitled – “MTA Payroll Tax” – for all planned full-time and part-time employees. This tax does not apply to release time or summer salaries. To calculate this tax, add up all full and </w:t>
      </w:r>
      <w:r w:rsidR="00FA59C4" w:rsidRPr="009006EB">
        <w:rPr>
          <w:rFonts w:ascii="Times New Roman" w:hAnsi="Times New Roman" w:cs="Times New Roman"/>
          <w:noProof/>
        </w:rPr>
        <w:t>part</w:t>
      </w:r>
      <w:r w:rsidR="001C2797" w:rsidRPr="009006EB">
        <w:rPr>
          <w:rFonts w:ascii="Times New Roman" w:hAnsi="Times New Roman" w:cs="Times New Roman"/>
          <w:noProof/>
        </w:rPr>
        <w:t>-</w:t>
      </w:r>
      <w:r w:rsidR="00FA59C4" w:rsidRPr="009006EB">
        <w:rPr>
          <w:rFonts w:ascii="Times New Roman" w:hAnsi="Times New Roman" w:cs="Times New Roman"/>
          <w:noProof/>
        </w:rPr>
        <w:t>time</w:t>
      </w:r>
      <w:r w:rsidR="00FA59C4" w:rsidRPr="009006EB">
        <w:rPr>
          <w:rFonts w:ascii="Times New Roman" w:hAnsi="Times New Roman" w:cs="Times New Roman"/>
        </w:rPr>
        <w:t xml:space="preserve"> employee salaries and then multiply the total by .0034. For example, if total full and </w:t>
      </w:r>
      <w:r w:rsidR="00FA59C4" w:rsidRPr="009006EB">
        <w:rPr>
          <w:rFonts w:ascii="Times New Roman" w:hAnsi="Times New Roman" w:cs="Times New Roman"/>
          <w:noProof/>
        </w:rPr>
        <w:t>part</w:t>
      </w:r>
      <w:r w:rsidR="001C2797" w:rsidRPr="009006EB">
        <w:rPr>
          <w:rFonts w:ascii="Times New Roman" w:hAnsi="Times New Roman" w:cs="Times New Roman"/>
          <w:noProof/>
        </w:rPr>
        <w:t>-</w:t>
      </w:r>
      <w:r w:rsidR="00FA59C4" w:rsidRPr="009006EB">
        <w:rPr>
          <w:rFonts w:ascii="Times New Roman" w:hAnsi="Times New Roman" w:cs="Times New Roman"/>
          <w:noProof/>
        </w:rPr>
        <w:t>time</w:t>
      </w:r>
      <w:r w:rsidR="00FA59C4" w:rsidRPr="009006EB">
        <w:rPr>
          <w:rFonts w:ascii="Times New Roman" w:hAnsi="Times New Roman" w:cs="Times New Roman"/>
        </w:rPr>
        <w:t xml:space="preserve"> salaries equal $100,000, the MTA Payroll Tax is $340 (.0034 x $100,000).</w:t>
      </w:r>
    </w:p>
    <w:p w14:paraId="5AC668DB" w14:textId="77777777" w:rsidR="00FA56B2" w:rsidRPr="00BB55C1" w:rsidRDefault="005C6379" w:rsidP="00BB55C1">
      <w:pPr>
        <w:jc w:val="both"/>
        <w:rPr>
          <w:rFonts w:ascii="Times New Roman" w:hAnsi="Times New Roman" w:cs="Times New Roman"/>
          <w:b/>
        </w:rPr>
      </w:pPr>
      <w:r w:rsidRPr="00BB55C1">
        <w:rPr>
          <w:rFonts w:ascii="Times New Roman" w:hAnsi="Times New Roman" w:cs="Times New Roman"/>
          <w:b/>
        </w:rPr>
        <w:t>TOTAL DIRECT COSTS:</w:t>
      </w:r>
    </w:p>
    <w:p w14:paraId="08B18E9A" w14:textId="77777777" w:rsidR="005C6379" w:rsidRPr="00BB55C1" w:rsidRDefault="005C6379" w:rsidP="00BB55C1">
      <w:pPr>
        <w:jc w:val="both"/>
        <w:rPr>
          <w:rFonts w:ascii="Times New Roman" w:hAnsi="Times New Roman" w:cs="Times New Roman"/>
        </w:rPr>
      </w:pPr>
      <w:r w:rsidRPr="00BB55C1">
        <w:rPr>
          <w:rFonts w:ascii="Times New Roman" w:hAnsi="Times New Roman" w:cs="Times New Roman"/>
        </w:rPr>
        <w:t>Total all costs so far.</w:t>
      </w:r>
    </w:p>
    <w:p w14:paraId="1EB85E3F" w14:textId="77777777" w:rsidR="005C6379" w:rsidRPr="00BB55C1" w:rsidRDefault="005C6379" w:rsidP="00BB55C1">
      <w:pPr>
        <w:jc w:val="both"/>
        <w:rPr>
          <w:rFonts w:ascii="Times New Roman" w:hAnsi="Times New Roman" w:cs="Times New Roman"/>
          <w:b/>
        </w:rPr>
      </w:pPr>
      <w:r w:rsidRPr="00BB55C1">
        <w:rPr>
          <w:rFonts w:ascii="Times New Roman" w:hAnsi="Times New Roman" w:cs="Times New Roman"/>
          <w:b/>
        </w:rPr>
        <w:t>INDIRECT COSTS:</w:t>
      </w:r>
    </w:p>
    <w:p w14:paraId="2204687C" w14:textId="7DD9E329" w:rsidR="005C6379" w:rsidRPr="00BB55C1" w:rsidRDefault="00A313B7" w:rsidP="00BB55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public grants, </w:t>
      </w:r>
      <w:r w:rsidR="005C6379" w:rsidRPr="00BB55C1">
        <w:rPr>
          <w:rFonts w:ascii="Times New Roman" w:hAnsi="Times New Roman" w:cs="Times New Roman"/>
        </w:rPr>
        <w:t xml:space="preserve">BCC charges 71.50% on all direct costs except contractual (i.e., subcontracts, </w:t>
      </w:r>
      <w:r w:rsidR="005C6379" w:rsidRPr="00BB55C1">
        <w:rPr>
          <w:rFonts w:ascii="Times New Roman" w:hAnsi="Times New Roman" w:cs="Times New Roman"/>
          <w:noProof/>
        </w:rPr>
        <w:t>sub</w:t>
      </w:r>
      <w:r w:rsidR="00BB55C1">
        <w:rPr>
          <w:rFonts w:ascii="Times New Roman" w:hAnsi="Times New Roman" w:cs="Times New Roman"/>
          <w:noProof/>
        </w:rPr>
        <w:t>-</w:t>
      </w:r>
      <w:r w:rsidR="005C6379" w:rsidRPr="00BB55C1">
        <w:rPr>
          <w:rFonts w:ascii="Times New Roman" w:hAnsi="Times New Roman" w:cs="Times New Roman"/>
          <w:noProof/>
        </w:rPr>
        <w:t>awards</w:t>
      </w:r>
      <w:r w:rsidR="005C6379" w:rsidRPr="00BB55C1">
        <w:rPr>
          <w:rFonts w:ascii="Times New Roman" w:hAnsi="Times New Roman" w:cs="Times New Roman"/>
        </w:rPr>
        <w:t xml:space="preserve">) if possible. </w:t>
      </w:r>
    </w:p>
    <w:p w14:paraId="1E292F78" w14:textId="6DFA68DB" w:rsidR="00BB55C1" w:rsidRDefault="00A313B7" w:rsidP="00BB55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Most </w:t>
      </w:r>
      <w:r w:rsidR="00BB55C1" w:rsidRPr="00BB55C1">
        <w:rPr>
          <w:rFonts w:ascii="Times New Roman" w:hAnsi="Times New Roman" w:cs="Times New Roman"/>
        </w:rPr>
        <w:t>funders specify lower indirect amounts</w:t>
      </w:r>
      <w:r>
        <w:rPr>
          <w:rFonts w:ascii="Times New Roman" w:hAnsi="Times New Roman" w:cs="Times New Roman"/>
        </w:rPr>
        <w:t xml:space="preserve"> and the majority of private funders will only award up to 15%</w:t>
      </w:r>
      <w:r w:rsidR="00BB55C1" w:rsidRPr="00BB55C1">
        <w:rPr>
          <w:rFonts w:ascii="Times New Roman" w:hAnsi="Times New Roman" w:cs="Times New Roman"/>
        </w:rPr>
        <w:t>: All BCC grants must have at le</w:t>
      </w:r>
      <w:bookmarkStart w:id="0" w:name="_GoBack"/>
      <w:bookmarkEnd w:id="0"/>
      <w:r w:rsidR="00BB55C1" w:rsidRPr="00BB55C1">
        <w:rPr>
          <w:rFonts w:ascii="Times New Roman" w:hAnsi="Times New Roman" w:cs="Times New Roman"/>
        </w:rPr>
        <w:t>ast 8%, but higher is always preferred.</w:t>
      </w:r>
    </w:p>
    <w:p w14:paraId="2D0EE0F1" w14:textId="77777777" w:rsidR="00BB55C1" w:rsidRDefault="00BB55C1" w:rsidP="00BB55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 costs can be justified as follows:</w:t>
      </w:r>
    </w:p>
    <w:p w14:paraId="2ED848EE" w14:textId="77777777" w:rsidR="00BB55C1" w:rsidRPr="009006EB" w:rsidRDefault="00BB55C1" w:rsidP="00BB55C1">
      <w:pPr>
        <w:spacing w:line="256" w:lineRule="auto"/>
        <w:ind w:left="720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006E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BCC has a federally negotiated indirect cost rate of 71.50% that was negotiated with the U.S. Department of Health and Human Services (HHS) on June 2, </w:t>
      </w:r>
      <w:r w:rsidRPr="009006EB">
        <w:rPr>
          <w:rFonts w:ascii="Times New Roman" w:hAnsi="Times New Roman" w:cs="Times New Roman"/>
          <w:noProof/>
          <w:color w:val="538135" w:themeColor="accent6" w:themeShade="BF"/>
          <w:sz w:val="24"/>
          <w:szCs w:val="24"/>
        </w:rPr>
        <w:t>2015,</w:t>
      </w:r>
      <w:r w:rsidRPr="009006E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and is applied to a base of the College’s direct costs. These rates extend through 2019. The current Negotiated Indirect Cost Rate Agreement is attached. </w:t>
      </w:r>
    </w:p>
    <w:p w14:paraId="3A72A1F6" w14:textId="77777777" w:rsidR="00BB55C1" w:rsidRPr="00BB55C1" w:rsidRDefault="00BB55C1" w:rsidP="00BB55C1">
      <w:pPr>
        <w:jc w:val="both"/>
        <w:rPr>
          <w:rFonts w:ascii="Times New Roman" w:hAnsi="Times New Roman" w:cs="Times New Roman"/>
          <w:b/>
        </w:rPr>
      </w:pPr>
      <w:r w:rsidRPr="00BB55C1">
        <w:rPr>
          <w:rFonts w:ascii="Times New Roman" w:hAnsi="Times New Roman" w:cs="Times New Roman"/>
          <w:b/>
        </w:rPr>
        <w:t>TOTAL COSTS:</w:t>
      </w:r>
    </w:p>
    <w:p w14:paraId="5ABC297D" w14:textId="77777777" w:rsidR="00BB55C1" w:rsidRPr="00BB55C1" w:rsidRDefault="00BB55C1" w:rsidP="00BB55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total of Direct Costs plus Indirect Costs – which is your total request. Identify both your one-year request and your total for all the years of the grant. </w:t>
      </w:r>
    </w:p>
    <w:sectPr w:rsidR="00BB55C1" w:rsidRPr="00BB55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86F45" w14:textId="77777777" w:rsidR="007D3EAF" w:rsidRDefault="007D3EAF" w:rsidP="00FA56B2">
      <w:pPr>
        <w:spacing w:after="0" w:line="240" w:lineRule="auto"/>
      </w:pPr>
      <w:r>
        <w:separator/>
      </w:r>
    </w:p>
  </w:endnote>
  <w:endnote w:type="continuationSeparator" w:id="0">
    <w:p w14:paraId="1265B2DA" w14:textId="77777777" w:rsidR="007D3EAF" w:rsidRDefault="007D3EAF" w:rsidP="00FA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665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46F93" w14:textId="5C50DAD7" w:rsidR="00F007B8" w:rsidRDefault="00F007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494E3E" w14:textId="77777777" w:rsidR="00F007B8" w:rsidRDefault="00F00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4CAF" w14:textId="77777777" w:rsidR="007D3EAF" w:rsidRDefault="007D3EAF" w:rsidP="00FA56B2">
      <w:pPr>
        <w:spacing w:after="0" w:line="240" w:lineRule="auto"/>
      </w:pPr>
      <w:r>
        <w:separator/>
      </w:r>
    </w:p>
  </w:footnote>
  <w:footnote w:type="continuationSeparator" w:id="0">
    <w:p w14:paraId="5584F115" w14:textId="77777777" w:rsidR="007D3EAF" w:rsidRDefault="007D3EAF" w:rsidP="00FA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FB89" w14:textId="77777777" w:rsidR="00FA56B2" w:rsidRDefault="00FA56B2">
    <w:pPr>
      <w:pStyle w:val="Header"/>
    </w:pPr>
    <w:r>
      <w:rPr>
        <w:noProof/>
        <w:color w:val="336699"/>
      </w:rPr>
      <w:drawing>
        <wp:inline distT="0" distB="0" distL="0" distR="0" wp14:anchorId="23833B1B" wp14:editId="7C7F3480">
          <wp:extent cx="1433146" cy="579049"/>
          <wp:effectExtent l="0" t="0" r="0" b="0"/>
          <wp:docPr id="1" name="Picture 1" descr="BCC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978" cy="585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D49075" w14:textId="77777777" w:rsidR="00FA56B2" w:rsidRDefault="00FA5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MbIwNjQ1sjA3NTFV0lEKTi0uzszPAykwrgUAG/RB/SwAAAA="/>
  </w:docVars>
  <w:rsids>
    <w:rsidRoot w:val="00FA56B2"/>
    <w:rsid w:val="00081AB9"/>
    <w:rsid w:val="001C2797"/>
    <w:rsid w:val="001D71DE"/>
    <w:rsid w:val="00224042"/>
    <w:rsid w:val="00261B73"/>
    <w:rsid w:val="00377B68"/>
    <w:rsid w:val="00386870"/>
    <w:rsid w:val="003B7028"/>
    <w:rsid w:val="004706AF"/>
    <w:rsid w:val="004D19D3"/>
    <w:rsid w:val="00543449"/>
    <w:rsid w:val="005B2FCB"/>
    <w:rsid w:val="005C6379"/>
    <w:rsid w:val="00644C6F"/>
    <w:rsid w:val="0068445D"/>
    <w:rsid w:val="007D3EAF"/>
    <w:rsid w:val="00812E85"/>
    <w:rsid w:val="009006EB"/>
    <w:rsid w:val="00901F8E"/>
    <w:rsid w:val="00A313B7"/>
    <w:rsid w:val="00A41160"/>
    <w:rsid w:val="00B22079"/>
    <w:rsid w:val="00B555BF"/>
    <w:rsid w:val="00BB55C1"/>
    <w:rsid w:val="00C64077"/>
    <w:rsid w:val="00CE46F6"/>
    <w:rsid w:val="00F007B8"/>
    <w:rsid w:val="00FA56B2"/>
    <w:rsid w:val="00FA59C4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1E31"/>
  <w15:chartTrackingRefBased/>
  <w15:docId w15:val="{F5BD1E37-5F20-4E84-B3D1-27D5A9EC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B2"/>
  </w:style>
  <w:style w:type="paragraph" w:styleId="Footer">
    <w:name w:val="footer"/>
    <w:basedOn w:val="Normal"/>
    <w:link w:val="FooterChar"/>
    <w:uiPriority w:val="99"/>
    <w:unhideWhenUsed/>
    <w:rsid w:val="00FA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B2"/>
  </w:style>
  <w:style w:type="character" w:styleId="Hyperlink">
    <w:name w:val="Hyperlink"/>
    <w:basedOn w:val="DefaultParagraphFont"/>
    <w:uiPriority w:val="99"/>
    <w:unhideWhenUsed/>
    <w:rsid w:val="00901F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AB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6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2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sa.gov/travel-resourc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cc.cun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Eisenberg</dc:creator>
  <cp:keywords/>
  <dc:description/>
  <cp:lastModifiedBy>Judith Eisenberg</cp:lastModifiedBy>
  <cp:revision>2</cp:revision>
  <dcterms:created xsi:type="dcterms:W3CDTF">2019-01-02T15:11:00Z</dcterms:created>
  <dcterms:modified xsi:type="dcterms:W3CDTF">2019-01-02T15:11:00Z</dcterms:modified>
</cp:coreProperties>
</file>