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BF3C" w14:textId="5534FC7B" w:rsidR="0035278E" w:rsidRPr="00643A41" w:rsidRDefault="00C26B63" w:rsidP="00793480">
      <w:pPr>
        <w:spacing w:after="120" w:line="240" w:lineRule="auto"/>
        <w:jc w:val="center"/>
        <w:rPr>
          <w:b/>
          <w:bCs/>
          <w:sz w:val="24"/>
          <w:szCs w:val="24"/>
          <w:u w:val="single"/>
        </w:rPr>
      </w:pPr>
      <w:r w:rsidRPr="00643A41">
        <w:rPr>
          <w:b/>
          <w:bCs/>
          <w:sz w:val="24"/>
          <w:szCs w:val="24"/>
          <w:u w:val="single"/>
        </w:rPr>
        <w:t>CO</w:t>
      </w:r>
      <w:r w:rsidR="00A05407" w:rsidRPr="00643A41">
        <w:rPr>
          <w:b/>
          <w:bCs/>
          <w:sz w:val="24"/>
          <w:szCs w:val="24"/>
          <w:u w:val="single"/>
        </w:rPr>
        <w:t>VID-19 CONTRACTOR</w:t>
      </w:r>
      <w:r w:rsidR="00CE69D8">
        <w:rPr>
          <w:b/>
          <w:bCs/>
          <w:sz w:val="24"/>
          <w:szCs w:val="24"/>
          <w:u w:val="single"/>
        </w:rPr>
        <w:t>/CONSULTANT</w:t>
      </w:r>
      <w:r w:rsidR="00A05407" w:rsidRPr="00643A41">
        <w:rPr>
          <w:b/>
          <w:bCs/>
          <w:sz w:val="24"/>
          <w:szCs w:val="24"/>
          <w:u w:val="single"/>
        </w:rPr>
        <w:t xml:space="preserve"> GUIDANCE FOR CONSTRUCTION JOBSITES</w:t>
      </w:r>
    </w:p>
    <w:p w14:paraId="1FF0C088" w14:textId="1BCCEA70" w:rsidR="007A409D" w:rsidRPr="00D0512A" w:rsidRDefault="0026395A" w:rsidP="00793480">
      <w:pPr>
        <w:spacing w:after="120" w:line="240" w:lineRule="auto"/>
        <w:jc w:val="both"/>
        <w:rPr>
          <w:rFonts w:cstheme="minorHAnsi"/>
          <w:sz w:val="24"/>
          <w:szCs w:val="24"/>
        </w:rPr>
      </w:pPr>
      <w:bookmarkStart w:id="0" w:name="_GoBack"/>
      <w:bookmarkEnd w:id="0"/>
      <w:r w:rsidRPr="00011A2E">
        <w:rPr>
          <w:rFonts w:cstheme="minorHAnsi"/>
          <w:sz w:val="24"/>
          <w:szCs w:val="24"/>
        </w:rPr>
        <w:t>In response to the public health emergency for the COVID-19 virus</w:t>
      </w:r>
      <w:r w:rsidR="00CD1D48" w:rsidRPr="00011A2E">
        <w:rPr>
          <w:rFonts w:cstheme="minorHAnsi"/>
          <w:sz w:val="24"/>
          <w:szCs w:val="24"/>
        </w:rPr>
        <w:t xml:space="preserve">, </w:t>
      </w:r>
      <w:r w:rsidR="00090B62" w:rsidRPr="00011A2E">
        <w:rPr>
          <w:rFonts w:cstheme="minorHAnsi"/>
          <w:sz w:val="24"/>
          <w:szCs w:val="24"/>
        </w:rPr>
        <w:t>Governor Andrew Cuomo has declared a State disaster emerge</w:t>
      </w:r>
      <w:r w:rsidR="00797AAF" w:rsidRPr="00011A2E">
        <w:rPr>
          <w:rFonts w:cstheme="minorHAnsi"/>
          <w:sz w:val="24"/>
          <w:szCs w:val="24"/>
        </w:rPr>
        <w:t xml:space="preserve">ncy and </w:t>
      </w:r>
      <w:r w:rsidR="00CE3E23" w:rsidRPr="00011A2E">
        <w:rPr>
          <w:rFonts w:cstheme="minorHAnsi"/>
          <w:sz w:val="24"/>
          <w:szCs w:val="24"/>
        </w:rPr>
        <w:t xml:space="preserve">temporarily </w:t>
      </w:r>
      <w:r w:rsidR="00E47B7E" w:rsidRPr="00011A2E">
        <w:rPr>
          <w:rFonts w:cstheme="minorHAnsi"/>
          <w:sz w:val="24"/>
          <w:szCs w:val="24"/>
        </w:rPr>
        <w:t>suspended</w:t>
      </w:r>
      <w:r w:rsidR="00BF418B" w:rsidRPr="00011A2E">
        <w:rPr>
          <w:rFonts w:cstheme="minorHAnsi"/>
          <w:sz w:val="24"/>
          <w:szCs w:val="24"/>
        </w:rPr>
        <w:t xml:space="preserve"> or modified laws </w:t>
      </w:r>
      <w:r w:rsidR="00FF4719" w:rsidRPr="00011A2E">
        <w:rPr>
          <w:rFonts w:cstheme="minorHAnsi"/>
          <w:sz w:val="24"/>
          <w:szCs w:val="24"/>
        </w:rPr>
        <w:t xml:space="preserve">that would </w:t>
      </w:r>
      <w:r w:rsidR="00661679" w:rsidRPr="00011A2E">
        <w:rPr>
          <w:rFonts w:cstheme="minorHAnsi"/>
          <w:sz w:val="24"/>
          <w:szCs w:val="24"/>
        </w:rPr>
        <w:t xml:space="preserve">prevent, hinder, or delay action necessary to cope with the disaster or emergency.  The Governor has also </w:t>
      </w:r>
      <w:r w:rsidR="003140D3" w:rsidRPr="00011A2E">
        <w:rPr>
          <w:rFonts w:cstheme="minorHAnsi"/>
          <w:sz w:val="24"/>
          <w:szCs w:val="24"/>
        </w:rPr>
        <w:t xml:space="preserve">issued directives to allow for the expansion of </w:t>
      </w:r>
      <w:r w:rsidR="00C725C8" w:rsidRPr="00011A2E">
        <w:rPr>
          <w:rFonts w:cstheme="minorHAnsi"/>
          <w:sz w:val="24"/>
          <w:szCs w:val="24"/>
        </w:rPr>
        <w:t xml:space="preserve">certain </w:t>
      </w:r>
      <w:r w:rsidR="003140D3" w:rsidRPr="00011A2E">
        <w:rPr>
          <w:rFonts w:cstheme="minorHAnsi"/>
          <w:sz w:val="24"/>
          <w:szCs w:val="24"/>
        </w:rPr>
        <w:t xml:space="preserve">services </w:t>
      </w:r>
      <w:r w:rsidR="00C725C8" w:rsidRPr="00011A2E">
        <w:rPr>
          <w:rFonts w:cstheme="minorHAnsi"/>
          <w:sz w:val="24"/>
          <w:szCs w:val="24"/>
        </w:rPr>
        <w:t xml:space="preserve">including those </w:t>
      </w:r>
      <w:r w:rsidR="003140D3" w:rsidRPr="00011A2E">
        <w:rPr>
          <w:rFonts w:cstheme="minorHAnsi"/>
          <w:sz w:val="24"/>
          <w:szCs w:val="24"/>
        </w:rPr>
        <w:t xml:space="preserve">relating to emergency procurement, </w:t>
      </w:r>
      <w:r w:rsidR="0062503E" w:rsidRPr="00011A2E">
        <w:rPr>
          <w:rFonts w:cstheme="minorHAnsi"/>
          <w:sz w:val="24"/>
          <w:szCs w:val="24"/>
        </w:rPr>
        <w:t>and to facilitate the continued work of essential business</w:t>
      </w:r>
      <w:r w:rsidR="002E4BED" w:rsidRPr="00011A2E">
        <w:rPr>
          <w:rFonts w:cstheme="minorHAnsi"/>
          <w:sz w:val="24"/>
          <w:szCs w:val="24"/>
        </w:rPr>
        <w:t>es</w:t>
      </w:r>
      <w:r w:rsidR="0062503E" w:rsidRPr="00011A2E">
        <w:rPr>
          <w:rFonts w:cstheme="minorHAnsi"/>
          <w:sz w:val="24"/>
          <w:szCs w:val="24"/>
        </w:rPr>
        <w:t xml:space="preserve">.  Under </w:t>
      </w:r>
      <w:r w:rsidR="002C6740" w:rsidRPr="00011A2E">
        <w:rPr>
          <w:rFonts w:cstheme="minorHAnsi"/>
          <w:sz w:val="24"/>
          <w:szCs w:val="24"/>
        </w:rPr>
        <w:t>the Governor’s e</w:t>
      </w:r>
      <w:r w:rsidR="0062503E" w:rsidRPr="00D0512A">
        <w:rPr>
          <w:rFonts w:cstheme="minorHAnsi"/>
          <w:sz w:val="24"/>
          <w:szCs w:val="24"/>
        </w:rPr>
        <w:t xml:space="preserve">xecutive </w:t>
      </w:r>
      <w:r w:rsidR="002C6740" w:rsidRPr="00D0512A">
        <w:rPr>
          <w:rFonts w:cstheme="minorHAnsi"/>
          <w:sz w:val="24"/>
          <w:szCs w:val="24"/>
        </w:rPr>
        <w:t>o</w:t>
      </w:r>
      <w:r w:rsidR="0062503E" w:rsidRPr="00D0512A">
        <w:rPr>
          <w:rFonts w:cstheme="minorHAnsi"/>
          <w:sz w:val="24"/>
          <w:szCs w:val="24"/>
        </w:rPr>
        <w:t>rder</w:t>
      </w:r>
      <w:r w:rsidR="002C6740" w:rsidRPr="00D0512A">
        <w:rPr>
          <w:rFonts w:cstheme="minorHAnsi"/>
          <w:sz w:val="24"/>
          <w:szCs w:val="24"/>
        </w:rPr>
        <w:t>s and related guidance, certain</w:t>
      </w:r>
      <w:r w:rsidR="00154910" w:rsidRPr="00D0512A">
        <w:rPr>
          <w:rFonts w:cstheme="minorHAnsi"/>
          <w:sz w:val="24"/>
          <w:szCs w:val="24"/>
        </w:rPr>
        <w:t xml:space="preserve"> construction </w:t>
      </w:r>
      <w:r w:rsidR="002C6740" w:rsidRPr="00D0512A">
        <w:rPr>
          <w:rFonts w:cstheme="minorHAnsi"/>
          <w:sz w:val="24"/>
          <w:szCs w:val="24"/>
        </w:rPr>
        <w:t>projects are</w:t>
      </w:r>
      <w:r w:rsidR="00154910" w:rsidRPr="00D0512A">
        <w:rPr>
          <w:rFonts w:cstheme="minorHAnsi"/>
          <w:sz w:val="24"/>
          <w:szCs w:val="24"/>
        </w:rPr>
        <w:t xml:space="preserve"> </w:t>
      </w:r>
      <w:r w:rsidR="00A079C4" w:rsidRPr="00D0512A">
        <w:rPr>
          <w:rFonts w:cstheme="minorHAnsi"/>
          <w:sz w:val="24"/>
          <w:szCs w:val="24"/>
        </w:rPr>
        <w:t>deemed</w:t>
      </w:r>
      <w:r w:rsidR="00154910" w:rsidRPr="00D0512A">
        <w:rPr>
          <w:rFonts w:cstheme="minorHAnsi"/>
          <w:sz w:val="24"/>
          <w:szCs w:val="24"/>
        </w:rPr>
        <w:t xml:space="preserve"> essential business</w:t>
      </w:r>
      <w:r w:rsidR="00A079C4" w:rsidRPr="00D0512A">
        <w:rPr>
          <w:rFonts w:cstheme="minorHAnsi"/>
          <w:sz w:val="24"/>
          <w:szCs w:val="24"/>
        </w:rPr>
        <w:t>es</w:t>
      </w:r>
      <w:r w:rsidR="00154910" w:rsidRPr="00D0512A">
        <w:rPr>
          <w:rFonts w:cstheme="minorHAnsi"/>
          <w:sz w:val="24"/>
          <w:szCs w:val="24"/>
        </w:rPr>
        <w:t xml:space="preserve">.  The </w:t>
      </w:r>
      <w:r w:rsidR="00AE320E" w:rsidRPr="00D0512A">
        <w:rPr>
          <w:rFonts w:cstheme="minorHAnsi"/>
          <w:sz w:val="24"/>
          <w:szCs w:val="24"/>
        </w:rPr>
        <w:t xml:space="preserve">purpose of this guidance is to set forth the </w:t>
      </w:r>
      <w:r w:rsidR="002E4BED" w:rsidRPr="00D0512A">
        <w:rPr>
          <w:rFonts w:cstheme="minorHAnsi"/>
          <w:sz w:val="24"/>
          <w:szCs w:val="24"/>
        </w:rPr>
        <w:t>recommended</w:t>
      </w:r>
      <w:r w:rsidR="00AE320E" w:rsidRPr="00D0512A">
        <w:rPr>
          <w:rFonts w:cstheme="minorHAnsi"/>
          <w:sz w:val="24"/>
          <w:szCs w:val="24"/>
        </w:rPr>
        <w:t xml:space="preserve"> practices </w:t>
      </w:r>
      <w:r w:rsidR="003F14E8" w:rsidRPr="00D0512A">
        <w:rPr>
          <w:rFonts w:cstheme="minorHAnsi"/>
          <w:sz w:val="24"/>
          <w:szCs w:val="24"/>
        </w:rPr>
        <w:t xml:space="preserve">for </w:t>
      </w:r>
      <w:r w:rsidR="005768DD" w:rsidRPr="00D0512A">
        <w:rPr>
          <w:rFonts w:cstheme="minorHAnsi"/>
          <w:sz w:val="24"/>
          <w:szCs w:val="24"/>
        </w:rPr>
        <w:t>contractors</w:t>
      </w:r>
      <w:r w:rsidR="00DF1694">
        <w:rPr>
          <w:rFonts w:cstheme="minorHAnsi"/>
          <w:sz w:val="24"/>
          <w:szCs w:val="24"/>
        </w:rPr>
        <w:t xml:space="preserve"> and consultants</w:t>
      </w:r>
      <w:r w:rsidR="005768DD" w:rsidRPr="00D0512A">
        <w:rPr>
          <w:rFonts w:cstheme="minorHAnsi"/>
          <w:sz w:val="24"/>
          <w:szCs w:val="24"/>
        </w:rPr>
        <w:t xml:space="preserve"> performing </w:t>
      </w:r>
      <w:r w:rsidR="003F14E8" w:rsidRPr="00D0512A">
        <w:rPr>
          <w:rFonts w:cstheme="minorHAnsi"/>
          <w:sz w:val="24"/>
          <w:szCs w:val="24"/>
        </w:rPr>
        <w:t xml:space="preserve">work at </w:t>
      </w:r>
      <w:r w:rsidR="003E2EE1" w:rsidRPr="00D0512A">
        <w:rPr>
          <w:rFonts w:cstheme="minorHAnsi"/>
          <w:sz w:val="24"/>
          <w:szCs w:val="24"/>
        </w:rPr>
        <w:t xml:space="preserve">essential </w:t>
      </w:r>
      <w:r w:rsidR="003F14E8" w:rsidRPr="00D0512A">
        <w:rPr>
          <w:rFonts w:cstheme="minorHAnsi"/>
          <w:sz w:val="24"/>
          <w:szCs w:val="24"/>
        </w:rPr>
        <w:t xml:space="preserve">construction sites in the context of the </w:t>
      </w:r>
      <w:r w:rsidR="007A409D" w:rsidRPr="00D0512A">
        <w:rPr>
          <w:rFonts w:cstheme="minorHAnsi"/>
          <w:sz w:val="24"/>
          <w:szCs w:val="24"/>
        </w:rPr>
        <w:t>COVID-19 health crisis.</w:t>
      </w:r>
    </w:p>
    <w:p w14:paraId="4C2FC89D" w14:textId="0219B633" w:rsidR="007A409D" w:rsidRPr="00D0512A" w:rsidRDefault="007A409D" w:rsidP="00793480">
      <w:pPr>
        <w:spacing w:after="120" w:line="240" w:lineRule="auto"/>
        <w:jc w:val="center"/>
        <w:rPr>
          <w:rFonts w:cstheme="minorHAnsi"/>
          <w:b/>
          <w:bCs/>
          <w:sz w:val="24"/>
          <w:szCs w:val="24"/>
          <w:u w:val="single"/>
        </w:rPr>
      </w:pPr>
      <w:r w:rsidRPr="00D0512A">
        <w:rPr>
          <w:rFonts w:cstheme="minorHAnsi"/>
          <w:b/>
          <w:bCs/>
          <w:sz w:val="24"/>
          <w:szCs w:val="24"/>
          <w:u w:val="single"/>
        </w:rPr>
        <w:t>Contractor</w:t>
      </w:r>
      <w:r w:rsidR="00793480">
        <w:rPr>
          <w:rFonts w:cstheme="minorHAnsi"/>
          <w:b/>
          <w:bCs/>
          <w:sz w:val="24"/>
          <w:szCs w:val="24"/>
          <w:u w:val="single"/>
        </w:rPr>
        <w:t>/Consultant</w:t>
      </w:r>
      <w:r w:rsidRPr="00D0512A">
        <w:rPr>
          <w:rFonts w:cstheme="minorHAnsi"/>
          <w:b/>
          <w:bCs/>
          <w:sz w:val="24"/>
          <w:szCs w:val="24"/>
          <w:u w:val="single"/>
        </w:rPr>
        <w:t xml:space="preserve"> Responsibilities</w:t>
      </w:r>
    </w:p>
    <w:p w14:paraId="2A61D535" w14:textId="1F1FECF7" w:rsidR="00EA4AD0" w:rsidRPr="00D0512A" w:rsidRDefault="00CF57A0" w:rsidP="00793480">
      <w:pPr>
        <w:spacing w:after="120" w:line="240" w:lineRule="auto"/>
        <w:jc w:val="both"/>
        <w:rPr>
          <w:rFonts w:cstheme="minorHAnsi"/>
          <w:sz w:val="24"/>
          <w:szCs w:val="24"/>
        </w:rPr>
      </w:pPr>
      <w:r w:rsidRPr="00D0512A">
        <w:rPr>
          <w:rFonts w:cstheme="minorHAnsi"/>
          <w:sz w:val="24"/>
          <w:szCs w:val="24"/>
        </w:rPr>
        <w:t xml:space="preserve">Under </w:t>
      </w:r>
      <w:r w:rsidR="006C4462" w:rsidRPr="00D0512A">
        <w:rPr>
          <w:rFonts w:cstheme="minorHAnsi"/>
          <w:sz w:val="24"/>
          <w:szCs w:val="24"/>
        </w:rPr>
        <w:t>s</w:t>
      </w:r>
      <w:r w:rsidR="004B4D69" w:rsidRPr="00D0512A">
        <w:rPr>
          <w:rFonts w:cstheme="minorHAnsi"/>
          <w:sz w:val="24"/>
          <w:szCs w:val="24"/>
        </w:rPr>
        <w:t xml:space="preserve">tandard </w:t>
      </w:r>
      <w:r w:rsidR="001B035E" w:rsidRPr="00D0512A">
        <w:rPr>
          <w:rFonts w:cstheme="minorHAnsi"/>
          <w:sz w:val="24"/>
          <w:szCs w:val="24"/>
        </w:rPr>
        <w:t xml:space="preserve">contracting </w:t>
      </w:r>
      <w:r w:rsidR="006C4462" w:rsidRPr="00D0512A">
        <w:rPr>
          <w:rFonts w:cstheme="minorHAnsi"/>
          <w:sz w:val="24"/>
          <w:szCs w:val="24"/>
        </w:rPr>
        <w:t>agency</w:t>
      </w:r>
      <w:r w:rsidR="001B035E" w:rsidRPr="00D0512A">
        <w:rPr>
          <w:rFonts w:cstheme="minorHAnsi"/>
          <w:sz w:val="24"/>
          <w:szCs w:val="24"/>
        </w:rPr>
        <w:t>/authority</w:t>
      </w:r>
      <w:r w:rsidR="00CA13B8" w:rsidRPr="00D0512A">
        <w:rPr>
          <w:rFonts w:cstheme="minorHAnsi"/>
          <w:sz w:val="24"/>
          <w:szCs w:val="24"/>
        </w:rPr>
        <w:t xml:space="preserve"> agreements</w:t>
      </w:r>
      <w:r w:rsidR="00793480">
        <w:rPr>
          <w:rFonts w:cstheme="minorHAnsi"/>
          <w:sz w:val="24"/>
          <w:szCs w:val="24"/>
        </w:rPr>
        <w:t>:</w:t>
      </w:r>
      <w:r w:rsidR="006C4462" w:rsidRPr="00D0512A">
        <w:rPr>
          <w:rFonts w:cstheme="minorHAnsi"/>
          <w:sz w:val="24"/>
          <w:szCs w:val="24"/>
        </w:rPr>
        <w:t xml:space="preserve"> </w:t>
      </w:r>
    </w:p>
    <w:p w14:paraId="1AA2783C" w14:textId="6CA21426" w:rsidR="00495A2B" w:rsidRPr="00D0512A" w:rsidRDefault="00A333C5" w:rsidP="00793480">
      <w:pPr>
        <w:pStyle w:val="ListParagraph"/>
        <w:numPr>
          <w:ilvl w:val="0"/>
          <w:numId w:val="8"/>
        </w:numPr>
        <w:spacing w:after="120" w:line="240" w:lineRule="auto"/>
        <w:jc w:val="both"/>
        <w:rPr>
          <w:rFonts w:cstheme="minorHAnsi"/>
          <w:sz w:val="24"/>
          <w:szCs w:val="24"/>
        </w:rPr>
      </w:pPr>
      <w:r w:rsidRPr="00D0512A">
        <w:rPr>
          <w:rFonts w:cstheme="minorHAnsi"/>
          <w:sz w:val="24"/>
          <w:szCs w:val="24"/>
        </w:rPr>
        <w:t>C</w:t>
      </w:r>
      <w:r w:rsidR="00CF57A0" w:rsidRPr="00D0512A">
        <w:rPr>
          <w:rFonts w:cstheme="minorHAnsi"/>
          <w:sz w:val="24"/>
          <w:szCs w:val="24"/>
        </w:rPr>
        <w:t>ontractor</w:t>
      </w:r>
      <w:r w:rsidR="00E00839" w:rsidRPr="00D0512A">
        <w:rPr>
          <w:rFonts w:cstheme="minorHAnsi"/>
          <w:sz w:val="24"/>
          <w:szCs w:val="24"/>
        </w:rPr>
        <w:t>s</w:t>
      </w:r>
      <w:r w:rsidR="00793480">
        <w:rPr>
          <w:rFonts w:cstheme="minorHAnsi"/>
          <w:sz w:val="24"/>
          <w:szCs w:val="24"/>
        </w:rPr>
        <w:t>/consultants</w:t>
      </w:r>
      <w:r w:rsidR="00495A2B" w:rsidRPr="00D0512A">
        <w:rPr>
          <w:rFonts w:cstheme="minorHAnsi"/>
          <w:sz w:val="24"/>
          <w:szCs w:val="24"/>
        </w:rPr>
        <w:t xml:space="preserve"> and </w:t>
      </w:r>
      <w:r w:rsidRPr="00D0512A">
        <w:rPr>
          <w:rFonts w:cstheme="minorHAnsi"/>
          <w:sz w:val="24"/>
          <w:szCs w:val="24"/>
        </w:rPr>
        <w:t>their</w:t>
      </w:r>
      <w:r w:rsidR="00495A2B" w:rsidRPr="00D0512A">
        <w:rPr>
          <w:rFonts w:cstheme="minorHAnsi"/>
          <w:sz w:val="24"/>
          <w:szCs w:val="24"/>
        </w:rPr>
        <w:t xml:space="preserve"> </w:t>
      </w:r>
      <w:r w:rsidR="00A7088F" w:rsidRPr="00D0512A">
        <w:rPr>
          <w:rFonts w:cstheme="minorHAnsi"/>
          <w:sz w:val="24"/>
          <w:szCs w:val="24"/>
        </w:rPr>
        <w:t>s</w:t>
      </w:r>
      <w:r w:rsidR="00495A2B" w:rsidRPr="00D0512A">
        <w:rPr>
          <w:rFonts w:cstheme="minorHAnsi"/>
          <w:sz w:val="24"/>
          <w:szCs w:val="24"/>
        </w:rPr>
        <w:t>ub</w:t>
      </w:r>
      <w:r w:rsidR="00C32048" w:rsidRPr="00D0512A">
        <w:rPr>
          <w:rFonts w:cstheme="minorHAnsi"/>
          <w:sz w:val="24"/>
          <w:szCs w:val="24"/>
        </w:rPr>
        <w:t>contractors</w:t>
      </w:r>
      <w:r w:rsidR="00495A2B" w:rsidRPr="00D0512A">
        <w:rPr>
          <w:rFonts w:cstheme="minorHAnsi"/>
          <w:sz w:val="24"/>
          <w:szCs w:val="24"/>
        </w:rPr>
        <w:t xml:space="preserve"> </w:t>
      </w:r>
      <w:proofErr w:type="gramStart"/>
      <w:r w:rsidR="00495A2B" w:rsidRPr="00D0512A">
        <w:rPr>
          <w:rFonts w:cstheme="minorHAnsi"/>
          <w:sz w:val="24"/>
          <w:szCs w:val="24"/>
        </w:rPr>
        <w:t>are required at all times</w:t>
      </w:r>
      <w:proofErr w:type="gramEnd"/>
      <w:r w:rsidR="00495A2B" w:rsidRPr="00D0512A">
        <w:rPr>
          <w:rFonts w:cstheme="minorHAnsi"/>
          <w:sz w:val="24"/>
          <w:szCs w:val="24"/>
        </w:rPr>
        <w:t xml:space="preserve"> to guard the lives and health of all person</w:t>
      </w:r>
      <w:r w:rsidR="00EA4323" w:rsidRPr="00D0512A">
        <w:rPr>
          <w:rFonts w:cstheme="minorHAnsi"/>
          <w:sz w:val="24"/>
          <w:szCs w:val="24"/>
        </w:rPr>
        <w:t>s</w:t>
      </w:r>
      <w:r w:rsidR="00495A2B" w:rsidRPr="00D0512A">
        <w:rPr>
          <w:rFonts w:cstheme="minorHAnsi"/>
          <w:sz w:val="24"/>
          <w:szCs w:val="24"/>
        </w:rPr>
        <w:t xml:space="preserve"> on and in the vicinity of the work site</w:t>
      </w:r>
    </w:p>
    <w:p w14:paraId="3BD15B9B" w14:textId="4D398934" w:rsidR="00501A12" w:rsidRPr="00D0512A" w:rsidRDefault="00E00839" w:rsidP="00793480">
      <w:pPr>
        <w:pStyle w:val="ListParagraph"/>
        <w:numPr>
          <w:ilvl w:val="0"/>
          <w:numId w:val="8"/>
        </w:numPr>
        <w:spacing w:after="120" w:line="240" w:lineRule="auto"/>
        <w:jc w:val="both"/>
        <w:rPr>
          <w:rFonts w:cstheme="minorHAnsi"/>
          <w:sz w:val="24"/>
          <w:szCs w:val="24"/>
        </w:rPr>
      </w:pPr>
      <w:r w:rsidRPr="00D0512A">
        <w:rPr>
          <w:rFonts w:cstheme="minorHAnsi"/>
          <w:sz w:val="24"/>
          <w:szCs w:val="24"/>
        </w:rPr>
        <w:t>C</w:t>
      </w:r>
      <w:r w:rsidR="00495A2B" w:rsidRPr="00D0512A">
        <w:rPr>
          <w:rFonts w:cstheme="minorHAnsi"/>
          <w:sz w:val="24"/>
          <w:szCs w:val="24"/>
        </w:rPr>
        <w:t>ontractor</w:t>
      </w:r>
      <w:r w:rsidR="00FD7525" w:rsidRPr="00D0512A">
        <w:rPr>
          <w:rFonts w:cstheme="minorHAnsi"/>
          <w:sz w:val="24"/>
          <w:szCs w:val="24"/>
        </w:rPr>
        <w:t>s</w:t>
      </w:r>
      <w:r w:rsidR="00793480">
        <w:rPr>
          <w:rFonts w:cstheme="minorHAnsi"/>
          <w:sz w:val="24"/>
          <w:szCs w:val="24"/>
        </w:rPr>
        <w:t>/consultants</w:t>
      </w:r>
      <w:r w:rsidR="00495A2B" w:rsidRPr="00D0512A">
        <w:rPr>
          <w:rFonts w:cstheme="minorHAnsi"/>
          <w:sz w:val="24"/>
          <w:szCs w:val="24"/>
        </w:rPr>
        <w:t xml:space="preserve"> and </w:t>
      </w:r>
      <w:r w:rsidR="00C31A94" w:rsidRPr="00D0512A">
        <w:rPr>
          <w:rFonts w:cstheme="minorHAnsi"/>
          <w:sz w:val="24"/>
          <w:szCs w:val="24"/>
        </w:rPr>
        <w:t xml:space="preserve">their </w:t>
      </w:r>
      <w:r w:rsidR="00A7088F" w:rsidRPr="00D0512A">
        <w:rPr>
          <w:rFonts w:cstheme="minorHAnsi"/>
          <w:sz w:val="24"/>
          <w:szCs w:val="24"/>
        </w:rPr>
        <w:t>s</w:t>
      </w:r>
      <w:r w:rsidR="00495A2B" w:rsidRPr="00D0512A">
        <w:rPr>
          <w:rFonts w:cstheme="minorHAnsi"/>
          <w:sz w:val="24"/>
          <w:szCs w:val="24"/>
        </w:rPr>
        <w:t>ubcontractor</w:t>
      </w:r>
      <w:r w:rsidR="00C31A94" w:rsidRPr="00D0512A">
        <w:rPr>
          <w:rFonts w:cstheme="minorHAnsi"/>
          <w:sz w:val="24"/>
          <w:szCs w:val="24"/>
        </w:rPr>
        <w:t>s</w:t>
      </w:r>
      <w:r w:rsidR="00495A2B" w:rsidRPr="00D0512A">
        <w:rPr>
          <w:rFonts w:cstheme="minorHAnsi"/>
          <w:sz w:val="24"/>
          <w:szCs w:val="24"/>
        </w:rPr>
        <w:t xml:space="preserve"> </w:t>
      </w:r>
      <w:r w:rsidR="00C31A94" w:rsidRPr="00D0512A">
        <w:rPr>
          <w:rFonts w:cstheme="minorHAnsi"/>
          <w:sz w:val="24"/>
          <w:szCs w:val="24"/>
        </w:rPr>
        <w:t>are</w:t>
      </w:r>
      <w:r w:rsidR="00501A12" w:rsidRPr="00D0512A">
        <w:rPr>
          <w:rFonts w:cstheme="minorHAnsi"/>
          <w:sz w:val="24"/>
          <w:szCs w:val="24"/>
        </w:rPr>
        <w:t xml:space="preserve"> required to </w:t>
      </w:r>
      <w:r w:rsidR="00495A2B" w:rsidRPr="00D0512A">
        <w:rPr>
          <w:rFonts w:cstheme="minorHAnsi"/>
          <w:sz w:val="24"/>
          <w:szCs w:val="24"/>
        </w:rPr>
        <w:t>comply with all applicable rules, regulations, codes, and bulletins of the New York State Department of Labor and the standards imposed under the Federal Occupational</w:t>
      </w:r>
      <w:r w:rsidR="00495A2B" w:rsidRPr="00D0512A">
        <w:rPr>
          <w:rFonts w:cstheme="minorHAnsi"/>
          <w:spacing w:val="-11"/>
          <w:sz w:val="24"/>
          <w:szCs w:val="24"/>
        </w:rPr>
        <w:t xml:space="preserve"> </w:t>
      </w:r>
      <w:r w:rsidR="00495A2B" w:rsidRPr="00D0512A">
        <w:rPr>
          <w:rFonts w:cstheme="minorHAnsi"/>
          <w:sz w:val="24"/>
          <w:szCs w:val="24"/>
        </w:rPr>
        <w:t>Safety</w:t>
      </w:r>
      <w:r w:rsidR="00495A2B" w:rsidRPr="00D0512A">
        <w:rPr>
          <w:rFonts w:cstheme="minorHAnsi"/>
          <w:spacing w:val="-13"/>
          <w:sz w:val="24"/>
          <w:szCs w:val="24"/>
        </w:rPr>
        <w:t xml:space="preserve"> </w:t>
      </w:r>
      <w:r w:rsidR="00495A2B" w:rsidRPr="00D0512A">
        <w:rPr>
          <w:rFonts w:cstheme="minorHAnsi"/>
          <w:sz w:val="24"/>
          <w:szCs w:val="24"/>
        </w:rPr>
        <w:t>and</w:t>
      </w:r>
      <w:r w:rsidR="00495A2B" w:rsidRPr="00D0512A">
        <w:rPr>
          <w:rFonts w:cstheme="minorHAnsi"/>
          <w:spacing w:val="-11"/>
          <w:sz w:val="24"/>
          <w:szCs w:val="24"/>
        </w:rPr>
        <w:t xml:space="preserve"> </w:t>
      </w:r>
      <w:r w:rsidR="00495A2B" w:rsidRPr="00D0512A">
        <w:rPr>
          <w:rFonts w:cstheme="minorHAnsi"/>
          <w:sz w:val="24"/>
          <w:szCs w:val="24"/>
        </w:rPr>
        <w:t>Health</w:t>
      </w:r>
      <w:r w:rsidR="00495A2B" w:rsidRPr="00D0512A">
        <w:rPr>
          <w:rFonts w:cstheme="minorHAnsi"/>
          <w:spacing w:val="-12"/>
          <w:sz w:val="24"/>
          <w:szCs w:val="24"/>
        </w:rPr>
        <w:t xml:space="preserve"> </w:t>
      </w:r>
      <w:r w:rsidR="00495A2B" w:rsidRPr="00D0512A">
        <w:rPr>
          <w:rFonts w:cstheme="minorHAnsi"/>
          <w:sz w:val="24"/>
          <w:szCs w:val="24"/>
        </w:rPr>
        <w:t>Act</w:t>
      </w:r>
      <w:r w:rsidR="00495A2B" w:rsidRPr="00D0512A">
        <w:rPr>
          <w:rFonts w:cstheme="minorHAnsi"/>
          <w:spacing w:val="-12"/>
          <w:sz w:val="24"/>
          <w:szCs w:val="24"/>
        </w:rPr>
        <w:t xml:space="preserve"> </w:t>
      </w:r>
      <w:r w:rsidR="00495A2B" w:rsidRPr="00D0512A">
        <w:rPr>
          <w:rFonts w:cstheme="minorHAnsi"/>
          <w:sz w:val="24"/>
          <w:szCs w:val="24"/>
        </w:rPr>
        <w:t>of</w:t>
      </w:r>
      <w:r w:rsidR="00495A2B" w:rsidRPr="00D0512A">
        <w:rPr>
          <w:rFonts w:cstheme="minorHAnsi"/>
          <w:spacing w:val="-10"/>
          <w:sz w:val="24"/>
          <w:szCs w:val="24"/>
        </w:rPr>
        <w:t xml:space="preserve"> </w:t>
      </w:r>
      <w:r w:rsidR="00495A2B" w:rsidRPr="00D0512A">
        <w:rPr>
          <w:rFonts w:cstheme="minorHAnsi"/>
          <w:sz w:val="24"/>
          <w:szCs w:val="24"/>
        </w:rPr>
        <w:t>1970,</w:t>
      </w:r>
      <w:r w:rsidR="00495A2B" w:rsidRPr="00D0512A">
        <w:rPr>
          <w:rFonts w:cstheme="minorHAnsi"/>
          <w:spacing w:val="-11"/>
          <w:sz w:val="24"/>
          <w:szCs w:val="24"/>
        </w:rPr>
        <w:t xml:space="preserve"> </w:t>
      </w:r>
      <w:r w:rsidR="00495A2B" w:rsidRPr="00D0512A">
        <w:rPr>
          <w:rFonts w:cstheme="minorHAnsi"/>
          <w:sz w:val="24"/>
          <w:szCs w:val="24"/>
        </w:rPr>
        <w:t>as</w:t>
      </w:r>
      <w:r w:rsidR="00495A2B" w:rsidRPr="00D0512A">
        <w:rPr>
          <w:rFonts w:cstheme="minorHAnsi"/>
          <w:spacing w:val="-11"/>
          <w:sz w:val="24"/>
          <w:szCs w:val="24"/>
        </w:rPr>
        <w:t xml:space="preserve"> </w:t>
      </w:r>
      <w:r w:rsidR="00495A2B" w:rsidRPr="00D0512A">
        <w:rPr>
          <w:rFonts w:cstheme="minorHAnsi"/>
          <w:sz w:val="24"/>
          <w:szCs w:val="24"/>
        </w:rPr>
        <w:t>amended</w:t>
      </w:r>
      <w:r w:rsidR="006C6C83" w:rsidRPr="00D0512A">
        <w:rPr>
          <w:rFonts w:cstheme="minorHAnsi"/>
          <w:sz w:val="24"/>
          <w:szCs w:val="24"/>
        </w:rPr>
        <w:t xml:space="preserve"> (“OSH</w:t>
      </w:r>
      <w:r w:rsidR="00271695" w:rsidRPr="00D0512A">
        <w:rPr>
          <w:rFonts w:cstheme="minorHAnsi"/>
          <w:sz w:val="24"/>
          <w:szCs w:val="24"/>
        </w:rPr>
        <w:t>A”)</w:t>
      </w:r>
      <w:r w:rsidR="00495A2B" w:rsidRPr="00D0512A">
        <w:rPr>
          <w:rFonts w:cstheme="minorHAnsi"/>
          <w:spacing w:val="36"/>
          <w:sz w:val="24"/>
          <w:szCs w:val="24"/>
        </w:rPr>
        <w:t xml:space="preserve"> </w:t>
      </w:r>
    </w:p>
    <w:p w14:paraId="49E7C03C" w14:textId="24D66E6F" w:rsidR="00012E5D" w:rsidRPr="00D0512A" w:rsidRDefault="00DB3442" w:rsidP="00793480">
      <w:pPr>
        <w:pStyle w:val="ListParagraph"/>
        <w:numPr>
          <w:ilvl w:val="0"/>
          <w:numId w:val="8"/>
        </w:numPr>
        <w:spacing w:after="120" w:line="240" w:lineRule="auto"/>
        <w:jc w:val="both"/>
        <w:rPr>
          <w:rFonts w:cstheme="minorHAnsi"/>
          <w:sz w:val="24"/>
          <w:szCs w:val="24"/>
        </w:rPr>
      </w:pPr>
      <w:r w:rsidRPr="00D0512A">
        <w:rPr>
          <w:rFonts w:cstheme="minorHAnsi"/>
          <w:sz w:val="24"/>
          <w:szCs w:val="24"/>
        </w:rPr>
        <w:t>C</w:t>
      </w:r>
      <w:r w:rsidR="00495A2B" w:rsidRPr="00D0512A">
        <w:rPr>
          <w:rFonts w:cstheme="minorHAnsi"/>
          <w:sz w:val="24"/>
          <w:szCs w:val="24"/>
        </w:rPr>
        <w:t>ontractor</w:t>
      </w:r>
      <w:r w:rsidR="00C31A94" w:rsidRPr="00D0512A">
        <w:rPr>
          <w:rFonts w:cstheme="minorHAnsi"/>
          <w:sz w:val="24"/>
          <w:szCs w:val="24"/>
        </w:rPr>
        <w:t>s</w:t>
      </w:r>
      <w:r w:rsidR="00495A2B" w:rsidRPr="00D0512A">
        <w:rPr>
          <w:rFonts w:cstheme="minorHAnsi"/>
          <w:spacing w:val="-10"/>
          <w:sz w:val="24"/>
          <w:szCs w:val="24"/>
        </w:rPr>
        <w:t xml:space="preserve"> </w:t>
      </w:r>
      <w:r w:rsidR="00495A2B" w:rsidRPr="00D0512A">
        <w:rPr>
          <w:rFonts w:cstheme="minorHAnsi"/>
          <w:sz w:val="24"/>
          <w:szCs w:val="24"/>
        </w:rPr>
        <w:t>and</w:t>
      </w:r>
      <w:r w:rsidR="00212D99" w:rsidRPr="00D0512A">
        <w:rPr>
          <w:rFonts w:cstheme="minorHAnsi"/>
          <w:spacing w:val="-11"/>
          <w:sz w:val="24"/>
          <w:szCs w:val="24"/>
        </w:rPr>
        <w:t xml:space="preserve"> their </w:t>
      </w:r>
      <w:r w:rsidR="00A7088F" w:rsidRPr="00D0512A">
        <w:rPr>
          <w:rFonts w:cstheme="minorHAnsi"/>
          <w:sz w:val="24"/>
          <w:szCs w:val="24"/>
        </w:rPr>
        <w:t>s</w:t>
      </w:r>
      <w:r w:rsidR="00495A2B" w:rsidRPr="00D0512A">
        <w:rPr>
          <w:rFonts w:cstheme="minorHAnsi"/>
          <w:sz w:val="24"/>
          <w:szCs w:val="24"/>
        </w:rPr>
        <w:t>ubcontractor</w:t>
      </w:r>
      <w:r w:rsidR="00212D99" w:rsidRPr="00D0512A">
        <w:rPr>
          <w:rFonts w:cstheme="minorHAnsi"/>
          <w:sz w:val="24"/>
          <w:szCs w:val="24"/>
        </w:rPr>
        <w:t>s</w:t>
      </w:r>
      <w:r w:rsidR="00495A2B" w:rsidRPr="00D0512A">
        <w:rPr>
          <w:rFonts w:cstheme="minorHAnsi"/>
          <w:spacing w:val="-11"/>
          <w:sz w:val="24"/>
          <w:szCs w:val="24"/>
        </w:rPr>
        <w:t xml:space="preserve"> </w:t>
      </w:r>
      <w:r w:rsidR="00EA4323" w:rsidRPr="00D0512A">
        <w:rPr>
          <w:rFonts w:cstheme="minorHAnsi"/>
          <w:spacing w:val="-11"/>
          <w:sz w:val="24"/>
          <w:szCs w:val="24"/>
        </w:rPr>
        <w:t xml:space="preserve">are also </w:t>
      </w:r>
      <w:r w:rsidR="00012E5D" w:rsidRPr="00D0512A">
        <w:rPr>
          <w:rFonts w:cstheme="minorHAnsi"/>
          <w:spacing w:val="-11"/>
          <w:sz w:val="24"/>
          <w:szCs w:val="24"/>
        </w:rPr>
        <w:t xml:space="preserve">required to </w:t>
      </w:r>
      <w:r w:rsidR="00495A2B" w:rsidRPr="00D0512A">
        <w:rPr>
          <w:rFonts w:cstheme="minorHAnsi"/>
          <w:sz w:val="24"/>
          <w:szCs w:val="24"/>
        </w:rPr>
        <w:t>comply with all Client safety requirements</w:t>
      </w:r>
    </w:p>
    <w:p w14:paraId="179C0472" w14:textId="21E1737B" w:rsidR="004D7511" w:rsidRPr="00D0512A" w:rsidRDefault="00793480" w:rsidP="00793480">
      <w:pPr>
        <w:pStyle w:val="ListParagraph"/>
        <w:numPr>
          <w:ilvl w:val="0"/>
          <w:numId w:val="8"/>
        </w:numPr>
        <w:spacing w:after="120" w:line="240" w:lineRule="auto"/>
        <w:jc w:val="both"/>
        <w:rPr>
          <w:rFonts w:cstheme="minorHAnsi"/>
          <w:sz w:val="24"/>
          <w:szCs w:val="24"/>
        </w:rPr>
      </w:pPr>
      <w:r>
        <w:rPr>
          <w:rFonts w:cstheme="minorHAnsi"/>
          <w:sz w:val="24"/>
          <w:szCs w:val="24"/>
        </w:rPr>
        <w:t>Contractors/consultants</w:t>
      </w:r>
      <w:r w:rsidR="00495A2B" w:rsidRPr="00D0512A">
        <w:rPr>
          <w:rFonts w:cstheme="minorHAnsi"/>
          <w:sz w:val="24"/>
          <w:szCs w:val="24"/>
        </w:rPr>
        <w:t xml:space="preserve"> and </w:t>
      </w:r>
      <w:r w:rsidR="0061446E" w:rsidRPr="00D0512A">
        <w:rPr>
          <w:rFonts w:cstheme="minorHAnsi"/>
          <w:sz w:val="24"/>
          <w:szCs w:val="24"/>
        </w:rPr>
        <w:t xml:space="preserve">their </w:t>
      </w:r>
      <w:r w:rsidR="00A7088F" w:rsidRPr="00D0512A">
        <w:rPr>
          <w:rFonts w:cstheme="minorHAnsi"/>
          <w:sz w:val="24"/>
          <w:szCs w:val="24"/>
        </w:rPr>
        <w:t>s</w:t>
      </w:r>
      <w:r w:rsidR="00495A2B" w:rsidRPr="00D0512A">
        <w:rPr>
          <w:rFonts w:cstheme="minorHAnsi"/>
          <w:sz w:val="24"/>
          <w:szCs w:val="24"/>
        </w:rPr>
        <w:t>ubcontractor</w:t>
      </w:r>
      <w:r w:rsidR="0061446E" w:rsidRPr="00D0512A">
        <w:rPr>
          <w:rFonts w:cstheme="minorHAnsi"/>
          <w:sz w:val="24"/>
          <w:szCs w:val="24"/>
        </w:rPr>
        <w:t>s</w:t>
      </w:r>
      <w:r w:rsidR="00495A2B" w:rsidRPr="00D0512A">
        <w:rPr>
          <w:rFonts w:cstheme="minorHAnsi"/>
          <w:sz w:val="24"/>
          <w:szCs w:val="24"/>
        </w:rPr>
        <w:t xml:space="preserve"> </w:t>
      </w:r>
      <w:r w:rsidR="00A7088F" w:rsidRPr="00D0512A">
        <w:rPr>
          <w:rFonts w:cstheme="minorHAnsi"/>
          <w:sz w:val="24"/>
          <w:szCs w:val="24"/>
        </w:rPr>
        <w:t>must</w:t>
      </w:r>
      <w:r w:rsidR="00495A2B" w:rsidRPr="00D0512A">
        <w:rPr>
          <w:rFonts w:cstheme="minorHAnsi"/>
          <w:sz w:val="24"/>
          <w:szCs w:val="24"/>
        </w:rPr>
        <w:t xml:space="preserve"> comply with all City </w:t>
      </w:r>
      <w:r w:rsidR="00482180" w:rsidRPr="00D0512A">
        <w:rPr>
          <w:rFonts w:cstheme="minorHAnsi"/>
          <w:sz w:val="24"/>
          <w:szCs w:val="24"/>
        </w:rPr>
        <w:t xml:space="preserve">or State </w:t>
      </w:r>
      <w:r w:rsidR="00495A2B" w:rsidRPr="00D0512A">
        <w:rPr>
          <w:rFonts w:cstheme="minorHAnsi"/>
          <w:sz w:val="24"/>
          <w:szCs w:val="24"/>
        </w:rPr>
        <w:t xml:space="preserve">of New York safety requirements for </w:t>
      </w:r>
      <w:r w:rsidR="00EC2801" w:rsidRPr="00D0512A">
        <w:rPr>
          <w:rFonts w:cstheme="minorHAnsi"/>
          <w:sz w:val="24"/>
          <w:szCs w:val="24"/>
        </w:rPr>
        <w:t>p</w:t>
      </w:r>
      <w:r w:rsidR="00495A2B" w:rsidRPr="00D0512A">
        <w:rPr>
          <w:rFonts w:cstheme="minorHAnsi"/>
          <w:sz w:val="24"/>
          <w:szCs w:val="24"/>
        </w:rPr>
        <w:t xml:space="preserve">rojects within the City </w:t>
      </w:r>
      <w:r w:rsidR="00482180" w:rsidRPr="00D0512A">
        <w:rPr>
          <w:rFonts w:cstheme="minorHAnsi"/>
          <w:sz w:val="24"/>
          <w:szCs w:val="24"/>
        </w:rPr>
        <w:t xml:space="preserve">or State </w:t>
      </w:r>
      <w:r w:rsidR="00495A2B" w:rsidRPr="00D0512A">
        <w:rPr>
          <w:rFonts w:cstheme="minorHAnsi"/>
          <w:sz w:val="24"/>
          <w:szCs w:val="24"/>
        </w:rPr>
        <w:t xml:space="preserve">of New York constructed in accordance with the </w:t>
      </w:r>
      <w:r w:rsidR="00482180" w:rsidRPr="00D0512A">
        <w:rPr>
          <w:rFonts w:cstheme="minorHAnsi"/>
          <w:sz w:val="24"/>
          <w:szCs w:val="24"/>
        </w:rPr>
        <w:t>applicable building code</w:t>
      </w:r>
      <w:r w:rsidR="00D17C67" w:rsidRPr="00D0512A">
        <w:rPr>
          <w:rFonts w:cstheme="minorHAnsi"/>
          <w:sz w:val="24"/>
          <w:szCs w:val="24"/>
        </w:rPr>
        <w:t xml:space="preserve">, and </w:t>
      </w:r>
      <w:r w:rsidR="00F9303F" w:rsidRPr="00D0512A">
        <w:rPr>
          <w:rFonts w:cstheme="minorHAnsi"/>
          <w:sz w:val="24"/>
          <w:szCs w:val="24"/>
        </w:rPr>
        <w:t xml:space="preserve">contractors </w:t>
      </w:r>
      <w:r w:rsidR="00D17C67" w:rsidRPr="00D0512A">
        <w:rPr>
          <w:rFonts w:cstheme="minorHAnsi"/>
          <w:sz w:val="24"/>
          <w:szCs w:val="24"/>
        </w:rPr>
        <w:t>are required to provide written safety plans for the site showing how all safet</w:t>
      </w:r>
      <w:r w:rsidR="005E3E86" w:rsidRPr="00D0512A">
        <w:rPr>
          <w:rFonts w:cstheme="minorHAnsi"/>
          <w:sz w:val="24"/>
          <w:szCs w:val="24"/>
        </w:rPr>
        <w:t>y requirements of applicable law will be implemented for the duration of the contract</w:t>
      </w:r>
      <w:r w:rsidR="00495A2B" w:rsidRPr="00D0512A">
        <w:rPr>
          <w:rFonts w:cstheme="minorHAnsi"/>
          <w:sz w:val="24"/>
          <w:szCs w:val="24"/>
        </w:rPr>
        <w:t>.</w:t>
      </w:r>
    </w:p>
    <w:p w14:paraId="654A07C7" w14:textId="0BC49452" w:rsidR="00143811" w:rsidRPr="00D0512A" w:rsidRDefault="00793480" w:rsidP="00793480">
      <w:pPr>
        <w:spacing w:after="120" w:line="240" w:lineRule="auto"/>
        <w:jc w:val="both"/>
        <w:rPr>
          <w:rFonts w:cstheme="minorHAnsi"/>
          <w:sz w:val="24"/>
          <w:szCs w:val="24"/>
        </w:rPr>
      </w:pPr>
      <w:r>
        <w:rPr>
          <w:rFonts w:cstheme="minorHAnsi"/>
          <w:sz w:val="24"/>
          <w:szCs w:val="24"/>
        </w:rPr>
        <w:t>Contractors/consultants</w:t>
      </w:r>
      <w:r w:rsidR="00012E5D" w:rsidRPr="00D0512A">
        <w:rPr>
          <w:rFonts w:cstheme="minorHAnsi"/>
          <w:sz w:val="24"/>
          <w:szCs w:val="24"/>
        </w:rPr>
        <w:t xml:space="preserve"> </w:t>
      </w:r>
      <w:r w:rsidR="00C84078" w:rsidRPr="00D0512A">
        <w:rPr>
          <w:rFonts w:cstheme="minorHAnsi"/>
          <w:sz w:val="24"/>
          <w:szCs w:val="24"/>
        </w:rPr>
        <w:t xml:space="preserve">and </w:t>
      </w:r>
      <w:r w:rsidR="0007623C" w:rsidRPr="00D0512A">
        <w:rPr>
          <w:rFonts w:cstheme="minorHAnsi"/>
          <w:sz w:val="24"/>
          <w:szCs w:val="24"/>
        </w:rPr>
        <w:t>the</w:t>
      </w:r>
      <w:r w:rsidR="00750A15" w:rsidRPr="00D0512A">
        <w:rPr>
          <w:rFonts w:cstheme="minorHAnsi"/>
          <w:sz w:val="24"/>
          <w:szCs w:val="24"/>
        </w:rPr>
        <w:t xml:space="preserve">ir </w:t>
      </w:r>
      <w:r w:rsidR="00C84078" w:rsidRPr="00D0512A">
        <w:rPr>
          <w:rFonts w:cstheme="minorHAnsi"/>
          <w:sz w:val="24"/>
          <w:szCs w:val="24"/>
        </w:rPr>
        <w:t>sub</w:t>
      </w:r>
      <w:r w:rsidR="00DD2D14" w:rsidRPr="00D0512A">
        <w:rPr>
          <w:rFonts w:cstheme="minorHAnsi"/>
          <w:sz w:val="24"/>
          <w:szCs w:val="24"/>
        </w:rPr>
        <w:t>contractors</w:t>
      </w:r>
      <w:r w:rsidR="00C84078" w:rsidRPr="00D0512A">
        <w:rPr>
          <w:rFonts w:cstheme="minorHAnsi"/>
          <w:sz w:val="24"/>
          <w:szCs w:val="24"/>
        </w:rPr>
        <w:t xml:space="preserve"> </w:t>
      </w:r>
      <w:r w:rsidR="00012E5D" w:rsidRPr="00D0512A">
        <w:rPr>
          <w:rFonts w:cstheme="minorHAnsi"/>
          <w:sz w:val="24"/>
          <w:szCs w:val="24"/>
        </w:rPr>
        <w:t xml:space="preserve">must adhere to </w:t>
      </w:r>
      <w:r w:rsidR="00FF76C8" w:rsidRPr="00D0512A">
        <w:rPr>
          <w:rFonts w:cstheme="minorHAnsi"/>
          <w:sz w:val="24"/>
          <w:szCs w:val="24"/>
        </w:rPr>
        <w:t xml:space="preserve">the following </w:t>
      </w:r>
      <w:r w:rsidR="00F06920" w:rsidRPr="00D0512A">
        <w:rPr>
          <w:rFonts w:cstheme="minorHAnsi"/>
          <w:sz w:val="24"/>
          <w:szCs w:val="24"/>
        </w:rPr>
        <w:t>practices</w:t>
      </w:r>
      <w:r w:rsidR="00C84078" w:rsidRPr="00D0512A">
        <w:rPr>
          <w:rFonts w:cstheme="minorHAnsi"/>
          <w:sz w:val="24"/>
          <w:szCs w:val="24"/>
        </w:rPr>
        <w:t xml:space="preserve"> </w:t>
      </w:r>
      <w:r w:rsidR="00AA777A" w:rsidRPr="00D0512A">
        <w:rPr>
          <w:rFonts w:cstheme="minorHAnsi"/>
          <w:sz w:val="24"/>
          <w:szCs w:val="24"/>
        </w:rPr>
        <w:t xml:space="preserve">to help </w:t>
      </w:r>
      <w:r w:rsidR="00B77E64" w:rsidRPr="00D0512A">
        <w:rPr>
          <w:rFonts w:cstheme="minorHAnsi"/>
          <w:sz w:val="24"/>
          <w:szCs w:val="24"/>
        </w:rPr>
        <w:t>p</w:t>
      </w:r>
      <w:r w:rsidR="00AA777A" w:rsidRPr="00D0512A">
        <w:rPr>
          <w:rFonts w:cstheme="minorHAnsi"/>
          <w:sz w:val="24"/>
          <w:szCs w:val="24"/>
        </w:rPr>
        <w:t xml:space="preserve">revent </w:t>
      </w:r>
      <w:r w:rsidR="0085321C" w:rsidRPr="00D0512A">
        <w:rPr>
          <w:rFonts w:cstheme="minorHAnsi"/>
          <w:sz w:val="24"/>
          <w:szCs w:val="24"/>
        </w:rPr>
        <w:t xml:space="preserve">exposure and </w:t>
      </w:r>
      <w:r w:rsidR="00AA777A" w:rsidRPr="00D0512A">
        <w:rPr>
          <w:rFonts w:cstheme="minorHAnsi"/>
          <w:sz w:val="24"/>
          <w:szCs w:val="24"/>
        </w:rPr>
        <w:t>spread of COVI</w:t>
      </w:r>
      <w:r w:rsidR="004073FE" w:rsidRPr="00D0512A">
        <w:rPr>
          <w:rFonts w:cstheme="minorHAnsi"/>
          <w:sz w:val="24"/>
          <w:szCs w:val="24"/>
        </w:rPr>
        <w:t>D</w:t>
      </w:r>
      <w:r w:rsidR="00AA777A" w:rsidRPr="00D0512A">
        <w:rPr>
          <w:rFonts w:cstheme="minorHAnsi"/>
          <w:sz w:val="24"/>
          <w:szCs w:val="24"/>
        </w:rPr>
        <w:t>-19</w:t>
      </w:r>
      <w:r w:rsidR="004073FE" w:rsidRPr="00D0512A">
        <w:rPr>
          <w:rFonts w:cstheme="minorHAnsi"/>
          <w:sz w:val="24"/>
          <w:szCs w:val="24"/>
        </w:rPr>
        <w:t>.</w:t>
      </w:r>
      <w:r>
        <w:rPr>
          <w:rFonts w:cstheme="minorHAnsi"/>
          <w:sz w:val="24"/>
          <w:szCs w:val="24"/>
        </w:rPr>
        <w:t xml:space="preserve">  </w:t>
      </w:r>
      <w:r w:rsidR="00F22B21" w:rsidRPr="00D0512A">
        <w:rPr>
          <w:rFonts w:cstheme="minorHAnsi"/>
          <w:sz w:val="24"/>
          <w:szCs w:val="24"/>
        </w:rPr>
        <w:t xml:space="preserve">The following </w:t>
      </w:r>
      <w:r w:rsidR="00FD3223" w:rsidRPr="00D0512A">
        <w:rPr>
          <w:rFonts w:cstheme="minorHAnsi"/>
          <w:sz w:val="24"/>
          <w:szCs w:val="24"/>
        </w:rPr>
        <w:t>recommen</w:t>
      </w:r>
      <w:r w:rsidR="00C76BFB" w:rsidRPr="00D0512A">
        <w:rPr>
          <w:rFonts w:cstheme="minorHAnsi"/>
          <w:sz w:val="24"/>
          <w:szCs w:val="24"/>
        </w:rPr>
        <w:t>dations</w:t>
      </w:r>
      <w:r w:rsidR="00FD3223" w:rsidRPr="00D0512A">
        <w:rPr>
          <w:rFonts w:cstheme="minorHAnsi"/>
          <w:sz w:val="24"/>
          <w:szCs w:val="24"/>
        </w:rPr>
        <w:t xml:space="preserve"> are based on wh</w:t>
      </w:r>
      <w:r w:rsidR="00C76BFB" w:rsidRPr="00D0512A">
        <w:rPr>
          <w:rFonts w:cstheme="minorHAnsi"/>
          <w:sz w:val="24"/>
          <w:szCs w:val="24"/>
        </w:rPr>
        <w:t>at</w:t>
      </w:r>
      <w:r w:rsidR="00FD3223" w:rsidRPr="00D0512A">
        <w:rPr>
          <w:rFonts w:cstheme="minorHAnsi"/>
          <w:sz w:val="24"/>
          <w:szCs w:val="24"/>
        </w:rPr>
        <w:t xml:space="preserve"> is currently known about COVID-19</w:t>
      </w:r>
      <w:r w:rsidR="00043C94" w:rsidRPr="00D0512A">
        <w:rPr>
          <w:rFonts w:cstheme="minorHAnsi"/>
          <w:sz w:val="24"/>
          <w:szCs w:val="24"/>
        </w:rPr>
        <w:t xml:space="preserve">.  </w:t>
      </w:r>
      <w:r>
        <w:rPr>
          <w:rFonts w:cstheme="minorHAnsi"/>
          <w:sz w:val="24"/>
          <w:szCs w:val="24"/>
        </w:rPr>
        <w:t>Contractors/consultants</w:t>
      </w:r>
      <w:r w:rsidR="00043C94" w:rsidRPr="00D0512A">
        <w:rPr>
          <w:rFonts w:cstheme="minorHAnsi"/>
          <w:sz w:val="24"/>
          <w:szCs w:val="24"/>
        </w:rPr>
        <w:t xml:space="preserve"> and their sub</w:t>
      </w:r>
      <w:r w:rsidR="00DD2D14" w:rsidRPr="00D0512A">
        <w:rPr>
          <w:rFonts w:cstheme="minorHAnsi"/>
          <w:sz w:val="24"/>
          <w:szCs w:val="24"/>
        </w:rPr>
        <w:t>contractors</w:t>
      </w:r>
      <w:r w:rsidR="00043C94" w:rsidRPr="00D0512A">
        <w:rPr>
          <w:rFonts w:cstheme="minorHAnsi"/>
          <w:sz w:val="24"/>
          <w:szCs w:val="24"/>
        </w:rPr>
        <w:t xml:space="preserve"> are advised to stay current</w:t>
      </w:r>
      <w:r w:rsidR="00C85F21">
        <w:rPr>
          <w:rFonts w:cstheme="minorHAnsi"/>
          <w:sz w:val="24"/>
          <w:szCs w:val="24"/>
        </w:rPr>
        <w:t xml:space="preserve"> on updates to all relevant materials and Exec</w:t>
      </w:r>
      <w:r w:rsidR="00C85F21" w:rsidRPr="004578CC">
        <w:rPr>
          <w:rFonts w:cstheme="minorHAnsi"/>
          <w:sz w:val="24"/>
          <w:szCs w:val="24"/>
        </w:rPr>
        <w:t xml:space="preserve">utive Orders (available at </w:t>
      </w:r>
      <w:hyperlink r:id="rId8" w:history="1">
        <w:r w:rsidR="00C85F21" w:rsidRPr="00E12555">
          <w:rPr>
            <w:rStyle w:val="Hyperlink"/>
            <w:sz w:val="24"/>
            <w:szCs w:val="24"/>
          </w:rPr>
          <w:t>https://www.governor.ny.gov/keywords/executive-order</w:t>
        </w:r>
      </w:hyperlink>
      <w:r w:rsidR="00C85F21" w:rsidRPr="00E12555">
        <w:rPr>
          <w:sz w:val="24"/>
          <w:szCs w:val="24"/>
        </w:rPr>
        <w:t>)</w:t>
      </w:r>
      <w:r w:rsidR="00C85F21" w:rsidRPr="004578CC">
        <w:rPr>
          <w:rFonts w:cstheme="minorHAnsi"/>
          <w:sz w:val="24"/>
          <w:szCs w:val="24"/>
        </w:rPr>
        <w:t xml:space="preserve"> </w:t>
      </w:r>
      <w:r w:rsidR="00043C94" w:rsidRPr="004578CC">
        <w:rPr>
          <w:rFonts w:cstheme="minorHAnsi"/>
          <w:sz w:val="24"/>
          <w:szCs w:val="24"/>
        </w:rPr>
        <w:t>and</w:t>
      </w:r>
      <w:r w:rsidR="00043C94" w:rsidRPr="00D0512A">
        <w:rPr>
          <w:rFonts w:cstheme="minorHAnsi"/>
          <w:sz w:val="24"/>
          <w:szCs w:val="24"/>
        </w:rPr>
        <w:t xml:space="preserve"> immediately implement the most current practices to protect the safety and he</w:t>
      </w:r>
      <w:r w:rsidR="001D31AE" w:rsidRPr="00D0512A">
        <w:rPr>
          <w:rFonts w:cstheme="minorHAnsi"/>
          <w:sz w:val="24"/>
          <w:szCs w:val="24"/>
        </w:rPr>
        <w:t>alth of your employees, clients, and the general public</w:t>
      </w:r>
      <w:r w:rsidR="00143811" w:rsidRPr="00D0512A">
        <w:rPr>
          <w:rFonts w:cstheme="minorHAnsi"/>
          <w:sz w:val="24"/>
          <w:szCs w:val="24"/>
        </w:rPr>
        <w:t>.</w:t>
      </w:r>
    </w:p>
    <w:p w14:paraId="58B0D7AA" w14:textId="29020E4F" w:rsidR="001D31AE" w:rsidRPr="004B591E" w:rsidRDefault="00874412" w:rsidP="00793480">
      <w:pPr>
        <w:spacing w:after="120" w:line="240" w:lineRule="auto"/>
        <w:jc w:val="both"/>
        <w:rPr>
          <w:rFonts w:cstheme="minorHAnsi"/>
          <w:sz w:val="24"/>
          <w:szCs w:val="24"/>
          <w:u w:val="single"/>
        </w:rPr>
      </w:pPr>
      <w:r>
        <w:rPr>
          <w:rFonts w:cstheme="minorHAnsi"/>
          <w:sz w:val="24"/>
          <w:szCs w:val="24"/>
          <w:u w:val="single"/>
        </w:rPr>
        <w:t xml:space="preserve">Symptomatic and </w:t>
      </w:r>
      <w:r w:rsidR="00034DF2">
        <w:rPr>
          <w:rFonts w:cstheme="minorHAnsi"/>
          <w:sz w:val="24"/>
          <w:szCs w:val="24"/>
          <w:u w:val="single"/>
        </w:rPr>
        <w:t>Infected Employees</w:t>
      </w:r>
      <w:r w:rsidR="001D31AE" w:rsidRPr="004B591E">
        <w:rPr>
          <w:rFonts w:cstheme="minorHAnsi"/>
          <w:sz w:val="24"/>
          <w:szCs w:val="24"/>
          <w:u w:val="single"/>
        </w:rPr>
        <w:t>:</w:t>
      </w:r>
    </w:p>
    <w:p w14:paraId="5CA26653" w14:textId="772E1E61" w:rsidR="001D31AE" w:rsidRPr="00D0512A" w:rsidRDefault="00793480" w:rsidP="00793480">
      <w:pPr>
        <w:pStyle w:val="ListParagraph"/>
        <w:numPr>
          <w:ilvl w:val="0"/>
          <w:numId w:val="11"/>
        </w:numPr>
        <w:spacing w:after="120" w:line="240" w:lineRule="auto"/>
        <w:jc w:val="both"/>
        <w:rPr>
          <w:rFonts w:cstheme="minorHAnsi"/>
          <w:sz w:val="24"/>
          <w:szCs w:val="24"/>
        </w:rPr>
      </w:pPr>
      <w:r>
        <w:rPr>
          <w:rFonts w:cstheme="minorHAnsi"/>
          <w:sz w:val="24"/>
          <w:szCs w:val="24"/>
        </w:rPr>
        <w:t>Contractors/consultants</w:t>
      </w:r>
      <w:r w:rsidR="001B36B5" w:rsidRPr="00D0512A">
        <w:rPr>
          <w:rFonts w:cstheme="minorHAnsi"/>
          <w:sz w:val="24"/>
          <w:szCs w:val="24"/>
        </w:rPr>
        <w:t xml:space="preserve"> </w:t>
      </w:r>
      <w:r w:rsidR="00B05B24" w:rsidRPr="00D0512A">
        <w:rPr>
          <w:rFonts w:cstheme="minorHAnsi"/>
          <w:sz w:val="24"/>
          <w:szCs w:val="24"/>
        </w:rPr>
        <w:t>and their sub</w:t>
      </w:r>
      <w:r w:rsidR="001432AF" w:rsidRPr="00D0512A">
        <w:rPr>
          <w:rFonts w:cstheme="minorHAnsi"/>
          <w:sz w:val="24"/>
          <w:szCs w:val="24"/>
        </w:rPr>
        <w:t>contractors</w:t>
      </w:r>
      <w:r w:rsidR="00542EA1" w:rsidRPr="00D0512A">
        <w:rPr>
          <w:rFonts w:cstheme="minorHAnsi"/>
          <w:sz w:val="24"/>
          <w:szCs w:val="24"/>
        </w:rPr>
        <w:t xml:space="preserve"> should educate their employees on the s</w:t>
      </w:r>
      <w:r w:rsidR="005778FE" w:rsidRPr="00D0512A">
        <w:rPr>
          <w:rFonts w:cstheme="minorHAnsi"/>
          <w:sz w:val="24"/>
          <w:szCs w:val="24"/>
        </w:rPr>
        <w:t>ymptoms of COVID-19</w:t>
      </w:r>
      <w:r w:rsidR="00542EA1" w:rsidRPr="00D0512A">
        <w:rPr>
          <w:rFonts w:cstheme="minorHAnsi"/>
          <w:sz w:val="24"/>
          <w:szCs w:val="24"/>
        </w:rPr>
        <w:t>, which</w:t>
      </w:r>
      <w:r w:rsidR="005778FE" w:rsidRPr="00D0512A">
        <w:rPr>
          <w:rFonts w:cstheme="minorHAnsi"/>
          <w:sz w:val="24"/>
          <w:szCs w:val="24"/>
        </w:rPr>
        <w:t xml:space="preserve"> include </w:t>
      </w:r>
      <w:r w:rsidR="00DE4FE3" w:rsidRPr="00D0512A">
        <w:rPr>
          <w:rFonts w:cstheme="minorHAnsi"/>
          <w:sz w:val="24"/>
          <w:szCs w:val="24"/>
        </w:rPr>
        <w:t xml:space="preserve">cough, </w:t>
      </w:r>
      <w:r w:rsidR="00F04555" w:rsidRPr="00D0512A">
        <w:rPr>
          <w:rFonts w:cstheme="minorHAnsi"/>
          <w:sz w:val="24"/>
          <w:szCs w:val="24"/>
        </w:rPr>
        <w:t xml:space="preserve">fever, </w:t>
      </w:r>
      <w:r w:rsidR="00834CA4" w:rsidRPr="00D0512A">
        <w:rPr>
          <w:rFonts w:cstheme="minorHAnsi"/>
          <w:sz w:val="24"/>
          <w:szCs w:val="24"/>
        </w:rPr>
        <w:t>trouble breathing, and pneumonia</w:t>
      </w:r>
      <w:r w:rsidR="00987500" w:rsidRPr="00D0512A">
        <w:rPr>
          <w:rFonts w:cstheme="minorHAnsi"/>
          <w:sz w:val="24"/>
          <w:szCs w:val="24"/>
        </w:rPr>
        <w:t xml:space="preserve">.  </w:t>
      </w:r>
      <w:r>
        <w:rPr>
          <w:rFonts w:cstheme="minorHAnsi"/>
          <w:sz w:val="24"/>
          <w:szCs w:val="24"/>
        </w:rPr>
        <w:t>Contractors/consultants</w:t>
      </w:r>
      <w:r w:rsidR="00987500" w:rsidRPr="00D0512A">
        <w:rPr>
          <w:rFonts w:cstheme="minorHAnsi"/>
          <w:sz w:val="24"/>
          <w:szCs w:val="24"/>
        </w:rPr>
        <w:t xml:space="preserve"> and their sub</w:t>
      </w:r>
      <w:r w:rsidR="001432AF" w:rsidRPr="00D0512A">
        <w:rPr>
          <w:rFonts w:cstheme="minorHAnsi"/>
          <w:sz w:val="24"/>
          <w:szCs w:val="24"/>
        </w:rPr>
        <w:t>contractors</w:t>
      </w:r>
      <w:r w:rsidR="00987500" w:rsidRPr="00D0512A">
        <w:rPr>
          <w:rFonts w:cstheme="minorHAnsi"/>
          <w:sz w:val="24"/>
          <w:szCs w:val="24"/>
        </w:rPr>
        <w:t xml:space="preserve"> must instruct any employee who feels they may meet the above criteria to immediately contact their</w:t>
      </w:r>
      <w:r w:rsidR="00C85F21">
        <w:rPr>
          <w:rFonts w:cstheme="minorHAnsi"/>
          <w:sz w:val="24"/>
          <w:szCs w:val="24"/>
        </w:rPr>
        <w:t xml:space="preserve"> physician and the</w:t>
      </w:r>
      <w:r w:rsidR="00987500" w:rsidRPr="00D0512A">
        <w:rPr>
          <w:rFonts w:cstheme="minorHAnsi"/>
          <w:sz w:val="24"/>
          <w:szCs w:val="24"/>
        </w:rPr>
        <w:t xml:space="preserve"> local health department in the county in which they reside</w:t>
      </w:r>
      <w:r w:rsidR="00BB55A7" w:rsidRPr="00D0512A">
        <w:rPr>
          <w:rFonts w:cstheme="minorHAnsi"/>
          <w:sz w:val="24"/>
          <w:szCs w:val="24"/>
        </w:rPr>
        <w:t xml:space="preserve"> and to refrain from reporting to the jobsite</w:t>
      </w:r>
    </w:p>
    <w:p w14:paraId="1B3699D4" w14:textId="3A190BCA" w:rsidR="00310E32" w:rsidRPr="00D0512A" w:rsidRDefault="00D95239" w:rsidP="00793480">
      <w:pPr>
        <w:pStyle w:val="ListParagraph"/>
        <w:numPr>
          <w:ilvl w:val="0"/>
          <w:numId w:val="11"/>
        </w:numPr>
        <w:spacing w:after="120" w:line="240" w:lineRule="auto"/>
        <w:jc w:val="both"/>
        <w:rPr>
          <w:rFonts w:cstheme="minorHAnsi"/>
          <w:sz w:val="24"/>
          <w:szCs w:val="24"/>
        </w:rPr>
      </w:pPr>
      <w:r w:rsidRPr="00D0512A">
        <w:rPr>
          <w:rFonts w:cstheme="minorHAnsi"/>
          <w:sz w:val="24"/>
          <w:szCs w:val="24"/>
        </w:rPr>
        <w:t xml:space="preserve">If </w:t>
      </w:r>
      <w:r w:rsidR="00DA3444" w:rsidRPr="00D0512A">
        <w:rPr>
          <w:rFonts w:cstheme="minorHAnsi"/>
          <w:sz w:val="24"/>
          <w:szCs w:val="24"/>
        </w:rPr>
        <w:t>the employee begins to exhibit these symptoms while in the workplace, steps should be taken to isolate the individual, place a surgical mask on the ind</w:t>
      </w:r>
      <w:r w:rsidR="00197F6F" w:rsidRPr="00D0512A">
        <w:rPr>
          <w:rFonts w:cstheme="minorHAnsi"/>
          <w:sz w:val="24"/>
          <w:szCs w:val="24"/>
        </w:rPr>
        <w:t>ividual and inform your local health department</w:t>
      </w:r>
      <w:r w:rsidR="000B465F" w:rsidRPr="00D0512A">
        <w:rPr>
          <w:rFonts w:cstheme="minorHAnsi"/>
          <w:sz w:val="24"/>
          <w:szCs w:val="24"/>
        </w:rPr>
        <w:t xml:space="preserve"> and </w:t>
      </w:r>
      <w:r w:rsidR="00D725A0" w:rsidRPr="00D0512A">
        <w:rPr>
          <w:rFonts w:cstheme="minorHAnsi"/>
          <w:sz w:val="24"/>
          <w:szCs w:val="24"/>
        </w:rPr>
        <w:t>the contracting agency/authority</w:t>
      </w:r>
    </w:p>
    <w:p w14:paraId="2F378F12" w14:textId="62300D9F" w:rsidR="009C2428" w:rsidRPr="00D0512A" w:rsidRDefault="003552FE" w:rsidP="00793480">
      <w:pPr>
        <w:pStyle w:val="ListParagraph"/>
        <w:numPr>
          <w:ilvl w:val="0"/>
          <w:numId w:val="11"/>
        </w:numPr>
        <w:spacing w:after="120" w:line="240" w:lineRule="auto"/>
        <w:jc w:val="both"/>
        <w:rPr>
          <w:rFonts w:cstheme="minorHAnsi"/>
          <w:sz w:val="24"/>
          <w:szCs w:val="24"/>
        </w:rPr>
      </w:pPr>
      <w:r w:rsidRPr="00D0512A">
        <w:rPr>
          <w:rFonts w:cstheme="minorHAnsi"/>
          <w:sz w:val="24"/>
          <w:szCs w:val="24"/>
        </w:rPr>
        <w:lastRenderedPageBreak/>
        <w:t>P</w:t>
      </w:r>
      <w:r w:rsidR="005131B5" w:rsidRPr="00D0512A">
        <w:rPr>
          <w:rFonts w:cstheme="minorHAnsi"/>
          <w:sz w:val="24"/>
          <w:szCs w:val="24"/>
        </w:rPr>
        <w:t>ersonnel should be advised to s</w:t>
      </w:r>
      <w:r w:rsidR="007A7EE1" w:rsidRPr="00D0512A">
        <w:rPr>
          <w:rFonts w:cstheme="minorHAnsi"/>
          <w:sz w:val="24"/>
          <w:szCs w:val="24"/>
        </w:rPr>
        <w:t xml:space="preserve">elf-quarantine </w:t>
      </w:r>
      <w:r w:rsidR="009629A8" w:rsidRPr="00D0512A">
        <w:rPr>
          <w:rFonts w:cstheme="minorHAnsi"/>
          <w:sz w:val="24"/>
          <w:szCs w:val="24"/>
        </w:rPr>
        <w:t>in accordance with</w:t>
      </w:r>
      <w:r w:rsidR="004211E5" w:rsidRPr="00D0512A">
        <w:rPr>
          <w:rFonts w:cstheme="minorHAnsi"/>
          <w:sz w:val="24"/>
          <w:szCs w:val="24"/>
        </w:rPr>
        <w:t xml:space="preserve"> the requirements of</w:t>
      </w:r>
      <w:r w:rsidR="009629A8" w:rsidRPr="00D0512A">
        <w:rPr>
          <w:rFonts w:cstheme="minorHAnsi"/>
          <w:sz w:val="24"/>
          <w:szCs w:val="24"/>
        </w:rPr>
        <w:t xml:space="preserve"> </w:t>
      </w:r>
      <w:r w:rsidR="00F97132" w:rsidRPr="00D0512A">
        <w:rPr>
          <w:rFonts w:cstheme="minorHAnsi"/>
          <w:sz w:val="24"/>
          <w:szCs w:val="24"/>
        </w:rPr>
        <w:t xml:space="preserve">the New York State and </w:t>
      </w:r>
      <w:r w:rsidR="00582D07" w:rsidRPr="00D0512A">
        <w:rPr>
          <w:rFonts w:cstheme="minorHAnsi"/>
          <w:sz w:val="24"/>
          <w:szCs w:val="24"/>
        </w:rPr>
        <w:t>local health department</w:t>
      </w:r>
      <w:r w:rsidR="000B465F" w:rsidRPr="00D0512A">
        <w:rPr>
          <w:rFonts w:cstheme="minorHAnsi"/>
          <w:sz w:val="24"/>
          <w:szCs w:val="24"/>
        </w:rPr>
        <w:t xml:space="preserve">.  </w:t>
      </w:r>
      <w:r w:rsidR="0017787C" w:rsidRPr="00D0512A">
        <w:rPr>
          <w:rFonts w:cstheme="minorHAnsi"/>
          <w:sz w:val="24"/>
          <w:szCs w:val="24"/>
        </w:rPr>
        <w:t>Contracting agencies/authorities</w:t>
      </w:r>
      <w:r w:rsidR="000B465F" w:rsidRPr="00D0512A">
        <w:rPr>
          <w:rFonts w:cstheme="minorHAnsi"/>
          <w:sz w:val="24"/>
          <w:szCs w:val="24"/>
        </w:rPr>
        <w:t xml:space="preserve"> reserve the right to require any employee of the Contractor and their sub</w:t>
      </w:r>
      <w:r w:rsidR="007F3A9F" w:rsidRPr="00D0512A">
        <w:rPr>
          <w:rFonts w:cstheme="minorHAnsi"/>
          <w:sz w:val="24"/>
          <w:szCs w:val="24"/>
        </w:rPr>
        <w:t>contractors</w:t>
      </w:r>
      <w:r w:rsidR="000B465F" w:rsidRPr="00D0512A">
        <w:rPr>
          <w:rFonts w:cstheme="minorHAnsi"/>
          <w:sz w:val="24"/>
          <w:szCs w:val="24"/>
        </w:rPr>
        <w:t xml:space="preserve"> exhibiting symptoms on the jobsite to be removed from the jobsite</w:t>
      </w:r>
    </w:p>
    <w:p w14:paraId="68876E77" w14:textId="4EEBA618" w:rsidR="00CE07DE" w:rsidRPr="00D0512A" w:rsidRDefault="00CE07DE" w:rsidP="00793480">
      <w:pPr>
        <w:pStyle w:val="ListParagraph"/>
        <w:numPr>
          <w:ilvl w:val="0"/>
          <w:numId w:val="11"/>
        </w:numPr>
        <w:spacing w:after="120" w:line="240" w:lineRule="auto"/>
        <w:jc w:val="both"/>
        <w:rPr>
          <w:rFonts w:cstheme="minorHAnsi"/>
          <w:sz w:val="24"/>
          <w:szCs w:val="24"/>
        </w:rPr>
      </w:pPr>
      <w:r w:rsidRPr="00D0512A">
        <w:rPr>
          <w:rFonts w:eastAsia="Times New Roman" w:cstheme="minorHAnsi"/>
          <w:color w:val="000000"/>
          <w:sz w:val="24"/>
          <w:szCs w:val="24"/>
        </w:rPr>
        <w:t xml:space="preserve">If an employee is confirmed to have COVID-19 infection, </w:t>
      </w:r>
      <w:r w:rsidR="00793480">
        <w:rPr>
          <w:rFonts w:eastAsia="Times New Roman" w:cstheme="minorHAnsi"/>
          <w:color w:val="000000"/>
          <w:sz w:val="24"/>
          <w:szCs w:val="24"/>
        </w:rPr>
        <w:t>Contractors/consultants</w:t>
      </w:r>
      <w:r w:rsidR="00334979" w:rsidRPr="00D0512A">
        <w:rPr>
          <w:rFonts w:eastAsia="Times New Roman" w:cstheme="minorHAnsi"/>
          <w:color w:val="000000"/>
          <w:sz w:val="24"/>
          <w:szCs w:val="24"/>
        </w:rPr>
        <w:t xml:space="preserve"> and their subcontractors</w:t>
      </w:r>
      <w:r w:rsidRPr="00D0512A">
        <w:rPr>
          <w:rFonts w:eastAsia="Times New Roman" w:cstheme="minorHAnsi"/>
          <w:color w:val="000000"/>
          <w:sz w:val="24"/>
          <w:szCs w:val="24"/>
        </w:rPr>
        <w:t xml:space="preserve"> should inform fellow employees of their possible exposure to COVID-19 in the workplace but maintain confidentiality as required</w:t>
      </w:r>
      <w:r w:rsidR="00553490" w:rsidRPr="00D0512A">
        <w:rPr>
          <w:rFonts w:eastAsia="Times New Roman" w:cstheme="minorHAnsi"/>
          <w:color w:val="000000"/>
          <w:sz w:val="24"/>
          <w:szCs w:val="24"/>
        </w:rPr>
        <w:t xml:space="preserve"> by applicable New York State and federal law</w:t>
      </w:r>
      <w:r w:rsidRPr="00D0512A">
        <w:rPr>
          <w:rFonts w:eastAsia="Times New Roman" w:cstheme="minorHAnsi"/>
          <w:color w:val="000000"/>
          <w:sz w:val="24"/>
          <w:szCs w:val="24"/>
        </w:rPr>
        <w:t>. The fellow employees should then self-monitor for symptoms (i.e., cough, fever, trouble breathing, and pneumonia)</w:t>
      </w:r>
      <w:r w:rsidR="00E84F3D" w:rsidRPr="00D0512A">
        <w:rPr>
          <w:rFonts w:eastAsia="Times New Roman" w:cstheme="minorHAnsi"/>
          <w:color w:val="000000"/>
          <w:sz w:val="24"/>
          <w:szCs w:val="24"/>
        </w:rPr>
        <w:t xml:space="preserve"> and self-quarantine in accordance with the requirements of the New York State and local health department</w:t>
      </w:r>
      <w:r w:rsidR="009B5820">
        <w:rPr>
          <w:rFonts w:eastAsia="Times New Roman" w:cstheme="minorHAnsi"/>
          <w:color w:val="000000"/>
          <w:sz w:val="24"/>
          <w:szCs w:val="24"/>
        </w:rPr>
        <w:t xml:space="preserve">.  Contractor should also notify the contracting </w:t>
      </w:r>
      <w:r w:rsidR="00D91B7A">
        <w:rPr>
          <w:rFonts w:eastAsia="Times New Roman" w:cstheme="minorHAnsi"/>
          <w:color w:val="000000"/>
          <w:sz w:val="24"/>
          <w:szCs w:val="24"/>
        </w:rPr>
        <w:t xml:space="preserve">agency/authority of this information while maintaining confidentiality as required by applicable </w:t>
      </w:r>
      <w:r w:rsidR="008B4254">
        <w:rPr>
          <w:rFonts w:eastAsia="Times New Roman" w:cstheme="minorHAnsi"/>
          <w:color w:val="000000"/>
          <w:sz w:val="24"/>
          <w:szCs w:val="24"/>
        </w:rPr>
        <w:t>New York State and federal law</w:t>
      </w:r>
    </w:p>
    <w:p w14:paraId="5ED7FEA2" w14:textId="07A617CA" w:rsidR="005603B2" w:rsidRPr="00D0512A" w:rsidRDefault="00FB21BE" w:rsidP="00793480">
      <w:pPr>
        <w:pStyle w:val="ListParagraph"/>
        <w:numPr>
          <w:ilvl w:val="0"/>
          <w:numId w:val="11"/>
        </w:numPr>
        <w:spacing w:after="120" w:line="240" w:lineRule="auto"/>
        <w:jc w:val="both"/>
        <w:rPr>
          <w:rFonts w:cstheme="minorHAnsi"/>
          <w:sz w:val="24"/>
          <w:szCs w:val="24"/>
        </w:rPr>
      </w:pPr>
      <w:r w:rsidRPr="00D0512A">
        <w:rPr>
          <w:rFonts w:eastAsia="Times New Roman" w:cstheme="minorHAnsi"/>
          <w:color w:val="000000"/>
          <w:sz w:val="24"/>
          <w:szCs w:val="24"/>
        </w:rPr>
        <w:t>If an employee tests positive for COVID-19</w:t>
      </w:r>
      <w:r w:rsidR="009F35AA" w:rsidRPr="00D0512A">
        <w:rPr>
          <w:rFonts w:eastAsia="Times New Roman" w:cstheme="minorHAnsi"/>
          <w:color w:val="000000"/>
          <w:sz w:val="24"/>
          <w:szCs w:val="24"/>
        </w:rPr>
        <w:t>,</w:t>
      </w:r>
      <w:r w:rsidR="00793480">
        <w:rPr>
          <w:rFonts w:eastAsia="Times New Roman" w:cstheme="minorHAnsi"/>
          <w:color w:val="000000"/>
          <w:sz w:val="24"/>
          <w:szCs w:val="24"/>
        </w:rPr>
        <w:t xml:space="preserve"> contractors/consultants</w:t>
      </w:r>
      <w:r w:rsidR="00FB6E60" w:rsidRPr="00D0512A">
        <w:rPr>
          <w:rFonts w:eastAsia="Times New Roman" w:cstheme="minorHAnsi"/>
          <w:color w:val="000000"/>
          <w:sz w:val="24"/>
          <w:szCs w:val="24"/>
        </w:rPr>
        <w:t xml:space="preserve"> and their subcontractors sh</w:t>
      </w:r>
      <w:r w:rsidR="00DD010E" w:rsidRPr="00D0512A">
        <w:rPr>
          <w:rFonts w:eastAsia="Times New Roman" w:cstheme="minorHAnsi"/>
          <w:color w:val="000000"/>
          <w:sz w:val="24"/>
          <w:szCs w:val="24"/>
        </w:rPr>
        <w:t>ould direct the employee to</w:t>
      </w:r>
      <w:r w:rsidR="00405554" w:rsidRPr="00D0512A">
        <w:rPr>
          <w:rFonts w:eastAsia="Times New Roman" w:cstheme="minorHAnsi"/>
          <w:color w:val="000000"/>
          <w:sz w:val="24"/>
          <w:szCs w:val="24"/>
        </w:rPr>
        <w:t xml:space="preserve"> self</w:t>
      </w:r>
      <w:r w:rsidR="00E20746" w:rsidRPr="00D0512A">
        <w:rPr>
          <w:rFonts w:eastAsia="Times New Roman" w:cstheme="minorHAnsi"/>
          <w:color w:val="000000"/>
          <w:sz w:val="24"/>
          <w:szCs w:val="24"/>
        </w:rPr>
        <w:t xml:space="preserve">-quarantine or remain quarantined for 14 days </w:t>
      </w:r>
      <w:r w:rsidR="00003C53" w:rsidRPr="00D0512A">
        <w:rPr>
          <w:rFonts w:eastAsia="Times New Roman" w:cstheme="minorHAnsi"/>
          <w:color w:val="000000"/>
          <w:sz w:val="24"/>
          <w:szCs w:val="24"/>
        </w:rPr>
        <w:t>an</w:t>
      </w:r>
      <w:r w:rsidR="00FE019B" w:rsidRPr="00D0512A">
        <w:rPr>
          <w:rFonts w:eastAsia="Times New Roman" w:cstheme="minorHAnsi"/>
          <w:color w:val="000000"/>
          <w:sz w:val="24"/>
          <w:szCs w:val="24"/>
        </w:rPr>
        <w:t>d</w:t>
      </w:r>
      <w:r w:rsidR="00DD010E" w:rsidRPr="00D0512A">
        <w:rPr>
          <w:rFonts w:eastAsia="Times New Roman" w:cstheme="minorHAnsi"/>
          <w:color w:val="000000"/>
          <w:sz w:val="24"/>
          <w:szCs w:val="24"/>
        </w:rPr>
        <w:t xml:space="preserve"> follow </w:t>
      </w:r>
      <w:r w:rsidR="00FE019B" w:rsidRPr="00D0512A">
        <w:rPr>
          <w:rFonts w:eastAsia="Times New Roman" w:cstheme="minorHAnsi"/>
          <w:color w:val="000000"/>
          <w:sz w:val="24"/>
          <w:szCs w:val="24"/>
        </w:rPr>
        <w:t xml:space="preserve">the </w:t>
      </w:r>
      <w:r w:rsidR="00DD010E" w:rsidRPr="00D0512A">
        <w:rPr>
          <w:rFonts w:eastAsia="Times New Roman" w:cstheme="minorHAnsi"/>
          <w:color w:val="000000"/>
          <w:sz w:val="24"/>
          <w:szCs w:val="24"/>
        </w:rPr>
        <w:t xml:space="preserve">guidance of </w:t>
      </w:r>
      <w:r w:rsidR="00A318A3" w:rsidRPr="00D0512A">
        <w:rPr>
          <w:rFonts w:eastAsia="Times New Roman" w:cstheme="minorHAnsi"/>
          <w:color w:val="000000"/>
          <w:sz w:val="24"/>
          <w:szCs w:val="24"/>
        </w:rPr>
        <w:t xml:space="preserve">New York State and </w:t>
      </w:r>
      <w:r w:rsidR="006300DE" w:rsidRPr="00D0512A">
        <w:rPr>
          <w:rFonts w:eastAsia="Times New Roman" w:cstheme="minorHAnsi"/>
          <w:color w:val="000000"/>
          <w:sz w:val="24"/>
          <w:szCs w:val="24"/>
        </w:rPr>
        <w:t>local health department</w:t>
      </w:r>
      <w:r w:rsidR="00EA1533" w:rsidRPr="00D0512A">
        <w:rPr>
          <w:rFonts w:eastAsia="Times New Roman" w:cstheme="minorHAnsi"/>
          <w:color w:val="000000"/>
          <w:sz w:val="24"/>
          <w:szCs w:val="24"/>
        </w:rPr>
        <w:t xml:space="preserve">  </w:t>
      </w:r>
    </w:p>
    <w:p w14:paraId="42B550DE" w14:textId="414FC5CE" w:rsidR="00EB2C0A" w:rsidRPr="00D0512A" w:rsidRDefault="00F01341" w:rsidP="00793480">
      <w:pPr>
        <w:pStyle w:val="ListParagraph"/>
        <w:numPr>
          <w:ilvl w:val="1"/>
          <w:numId w:val="11"/>
        </w:numPr>
        <w:spacing w:after="120" w:line="240" w:lineRule="auto"/>
        <w:jc w:val="both"/>
        <w:rPr>
          <w:rFonts w:cstheme="minorHAnsi"/>
          <w:sz w:val="24"/>
          <w:szCs w:val="24"/>
        </w:rPr>
      </w:pPr>
      <w:r w:rsidRPr="00D0512A">
        <w:rPr>
          <w:rFonts w:eastAsia="Times New Roman" w:cstheme="minorHAnsi"/>
          <w:color w:val="000000"/>
          <w:sz w:val="24"/>
          <w:szCs w:val="24"/>
        </w:rPr>
        <w:t>Contractor</w:t>
      </w:r>
      <w:r w:rsidR="00793480">
        <w:rPr>
          <w:rFonts w:eastAsia="Times New Roman" w:cstheme="minorHAnsi"/>
          <w:color w:val="000000"/>
          <w:sz w:val="24"/>
          <w:szCs w:val="24"/>
        </w:rPr>
        <w:t>s/consultants</w:t>
      </w:r>
      <w:r w:rsidRPr="00D0512A">
        <w:rPr>
          <w:rFonts w:eastAsia="Times New Roman" w:cstheme="minorHAnsi"/>
          <w:color w:val="000000"/>
          <w:sz w:val="24"/>
          <w:szCs w:val="24"/>
        </w:rPr>
        <w:t xml:space="preserve"> and their subcontractors may permit </w:t>
      </w:r>
      <w:r w:rsidR="005A2D6A" w:rsidRPr="00D0512A">
        <w:rPr>
          <w:rFonts w:eastAsia="Times New Roman" w:cstheme="minorHAnsi"/>
          <w:color w:val="000000"/>
          <w:sz w:val="24"/>
          <w:szCs w:val="24"/>
        </w:rPr>
        <w:t xml:space="preserve">such </w:t>
      </w:r>
      <w:r w:rsidRPr="00D0512A">
        <w:rPr>
          <w:rFonts w:eastAsia="Times New Roman" w:cstheme="minorHAnsi"/>
          <w:color w:val="000000"/>
          <w:sz w:val="24"/>
          <w:szCs w:val="24"/>
        </w:rPr>
        <w:t xml:space="preserve">employee to return to jobsite </w:t>
      </w:r>
      <w:r w:rsidR="00B66644" w:rsidRPr="00D0512A">
        <w:rPr>
          <w:rFonts w:eastAsia="Times New Roman" w:cstheme="minorHAnsi"/>
          <w:color w:val="000000"/>
          <w:sz w:val="24"/>
          <w:szCs w:val="24"/>
        </w:rPr>
        <w:t xml:space="preserve">when </w:t>
      </w:r>
      <w:r w:rsidR="00793480">
        <w:rPr>
          <w:rFonts w:eastAsia="Times New Roman" w:cstheme="minorHAnsi"/>
          <w:color w:val="000000"/>
          <w:sz w:val="24"/>
          <w:szCs w:val="24"/>
        </w:rPr>
        <w:t xml:space="preserve">the </w:t>
      </w:r>
      <w:r w:rsidR="00B66644" w:rsidRPr="00D0512A">
        <w:rPr>
          <w:rFonts w:eastAsia="Times New Roman" w:cstheme="minorHAnsi"/>
          <w:color w:val="000000"/>
          <w:sz w:val="24"/>
          <w:szCs w:val="24"/>
        </w:rPr>
        <w:t xml:space="preserve">employee </w:t>
      </w:r>
      <w:r w:rsidR="004A6232" w:rsidRPr="00D0512A">
        <w:rPr>
          <w:rFonts w:eastAsia="Times New Roman" w:cstheme="minorHAnsi"/>
          <w:color w:val="000000"/>
          <w:sz w:val="24"/>
          <w:szCs w:val="24"/>
        </w:rPr>
        <w:t>produces negative COVID-19 test or medical clearance to return to work</w:t>
      </w:r>
    </w:p>
    <w:p w14:paraId="200BEA43" w14:textId="2C643692" w:rsidR="00FF2E17" w:rsidRPr="00D0512A" w:rsidRDefault="00FF2E17" w:rsidP="00793480">
      <w:pPr>
        <w:pStyle w:val="ListParagraph"/>
        <w:numPr>
          <w:ilvl w:val="0"/>
          <w:numId w:val="11"/>
        </w:numPr>
        <w:spacing w:after="120" w:line="240" w:lineRule="auto"/>
        <w:jc w:val="both"/>
        <w:rPr>
          <w:rFonts w:cstheme="minorHAnsi"/>
          <w:sz w:val="24"/>
          <w:szCs w:val="24"/>
        </w:rPr>
      </w:pPr>
      <w:r w:rsidRPr="00D0512A">
        <w:rPr>
          <w:rFonts w:cstheme="minorHAnsi"/>
          <w:sz w:val="24"/>
          <w:szCs w:val="24"/>
        </w:rPr>
        <w:t>If an emplo</w:t>
      </w:r>
      <w:r w:rsidR="000405E1" w:rsidRPr="00D0512A">
        <w:rPr>
          <w:rFonts w:cstheme="minorHAnsi"/>
          <w:sz w:val="24"/>
          <w:szCs w:val="24"/>
        </w:rPr>
        <w:t xml:space="preserve">yee </w:t>
      </w:r>
      <w:r w:rsidR="00DE565F" w:rsidRPr="00D0512A">
        <w:rPr>
          <w:rFonts w:cstheme="minorHAnsi"/>
          <w:sz w:val="24"/>
          <w:szCs w:val="24"/>
        </w:rPr>
        <w:t>tests negative for COVID-19</w:t>
      </w:r>
      <w:r w:rsidR="00AC270D" w:rsidRPr="00D0512A">
        <w:rPr>
          <w:rFonts w:cstheme="minorHAnsi"/>
          <w:sz w:val="24"/>
          <w:szCs w:val="24"/>
        </w:rPr>
        <w:t xml:space="preserve">, </w:t>
      </w:r>
      <w:r w:rsidR="00793480">
        <w:rPr>
          <w:rFonts w:cstheme="minorHAnsi"/>
          <w:sz w:val="24"/>
          <w:szCs w:val="24"/>
        </w:rPr>
        <w:t>Contractors/consultants</w:t>
      </w:r>
      <w:r w:rsidR="00AC270D" w:rsidRPr="00D0512A">
        <w:rPr>
          <w:rFonts w:cstheme="minorHAnsi"/>
          <w:sz w:val="24"/>
          <w:szCs w:val="24"/>
        </w:rPr>
        <w:t xml:space="preserve"> and their subcontractors</w:t>
      </w:r>
      <w:r w:rsidR="00DE565F" w:rsidRPr="00D0512A">
        <w:rPr>
          <w:rFonts w:cstheme="minorHAnsi"/>
          <w:sz w:val="24"/>
          <w:szCs w:val="24"/>
        </w:rPr>
        <w:t xml:space="preserve"> may direct </w:t>
      </w:r>
      <w:r w:rsidR="00A669C6" w:rsidRPr="00D0512A">
        <w:rPr>
          <w:rFonts w:cstheme="minorHAnsi"/>
          <w:sz w:val="24"/>
          <w:szCs w:val="24"/>
        </w:rPr>
        <w:t>the employee to return to work after recovery from their illness.  Any direct contacts on pre-cautionary quarant</w:t>
      </w:r>
      <w:r w:rsidR="006734A7" w:rsidRPr="00D0512A">
        <w:rPr>
          <w:rFonts w:cstheme="minorHAnsi"/>
          <w:sz w:val="24"/>
          <w:szCs w:val="24"/>
        </w:rPr>
        <w:t>ine may return to the jobsite and resume their work activities</w:t>
      </w:r>
    </w:p>
    <w:p w14:paraId="034E944A" w14:textId="39CCC072" w:rsidR="00BB55A7" w:rsidRPr="004B591E" w:rsidRDefault="000B465F" w:rsidP="00793480">
      <w:pPr>
        <w:spacing w:after="120" w:line="240" w:lineRule="auto"/>
        <w:jc w:val="both"/>
        <w:rPr>
          <w:rFonts w:cstheme="minorHAnsi"/>
          <w:sz w:val="24"/>
          <w:szCs w:val="24"/>
          <w:u w:val="single"/>
        </w:rPr>
      </w:pPr>
      <w:r w:rsidRPr="004B591E">
        <w:rPr>
          <w:rFonts w:cstheme="minorHAnsi"/>
          <w:sz w:val="24"/>
          <w:szCs w:val="24"/>
          <w:u w:val="single"/>
        </w:rPr>
        <w:t>Soc</w:t>
      </w:r>
      <w:r w:rsidR="00BB55A7" w:rsidRPr="004B591E">
        <w:rPr>
          <w:rFonts w:cstheme="minorHAnsi"/>
          <w:sz w:val="24"/>
          <w:szCs w:val="24"/>
          <w:u w:val="single"/>
        </w:rPr>
        <w:t>ial Distancing:</w:t>
      </w:r>
    </w:p>
    <w:p w14:paraId="15A665D9" w14:textId="661EEFB9" w:rsidR="00F97A70" w:rsidRPr="00D0512A" w:rsidRDefault="00A97D7A" w:rsidP="00793480">
      <w:pPr>
        <w:pStyle w:val="ListParagraph"/>
        <w:numPr>
          <w:ilvl w:val="0"/>
          <w:numId w:val="11"/>
        </w:numPr>
        <w:spacing w:after="120" w:line="240" w:lineRule="auto"/>
        <w:jc w:val="both"/>
        <w:rPr>
          <w:rFonts w:cstheme="minorHAnsi"/>
          <w:sz w:val="24"/>
          <w:szCs w:val="24"/>
        </w:rPr>
      </w:pPr>
      <w:r w:rsidRPr="00D0512A">
        <w:rPr>
          <w:rFonts w:cstheme="minorHAnsi"/>
          <w:sz w:val="24"/>
          <w:szCs w:val="24"/>
        </w:rPr>
        <w:t>Do not host large group meetings</w:t>
      </w:r>
      <w:r w:rsidR="0091301F" w:rsidRPr="00D0512A">
        <w:rPr>
          <w:rFonts w:cstheme="minorHAnsi"/>
          <w:sz w:val="24"/>
          <w:szCs w:val="24"/>
        </w:rPr>
        <w:t xml:space="preserve"> or congregate in </w:t>
      </w:r>
      <w:r w:rsidR="0053355B" w:rsidRPr="00D0512A">
        <w:rPr>
          <w:rFonts w:cstheme="minorHAnsi"/>
          <w:sz w:val="24"/>
          <w:szCs w:val="24"/>
        </w:rPr>
        <w:t xml:space="preserve">large </w:t>
      </w:r>
      <w:r w:rsidR="0091301F" w:rsidRPr="00D0512A">
        <w:rPr>
          <w:rFonts w:cstheme="minorHAnsi"/>
          <w:sz w:val="24"/>
          <w:szCs w:val="24"/>
        </w:rPr>
        <w:t>groups</w:t>
      </w:r>
      <w:r w:rsidRPr="00D0512A">
        <w:rPr>
          <w:rFonts w:cstheme="minorHAnsi"/>
          <w:sz w:val="24"/>
          <w:szCs w:val="24"/>
        </w:rPr>
        <w:t xml:space="preserve">.  </w:t>
      </w:r>
      <w:r w:rsidR="004D05D5" w:rsidRPr="00D0512A">
        <w:rPr>
          <w:rFonts w:cstheme="minorHAnsi"/>
          <w:sz w:val="24"/>
          <w:szCs w:val="24"/>
        </w:rPr>
        <w:t>When meetings are necessary,</w:t>
      </w:r>
      <w:r w:rsidR="00C629CE" w:rsidRPr="00D0512A">
        <w:rPr>
          <w:rFonts w:cstheme="minorHAnsi"/>
          <w:sz w:val="24"/>
          <w:szCs w:val="24"/>
        </w:rPr>
        <w:t xml:space="preserve"> maintain </w:t>
      </w:r>
      <w:proofErr w:type="gramStart"/>
      <w:r w:rsidR="00C629CE" w:rsidRPr="00D0512A">
        <w:rPr>
          <w:rFonts w:cstheme="minorHAnsi"/>
          <w:sz w:val="24"/>
          <w:szCs w:val="24"/>
        </w:rPr>
        <w:t xml:space="preserve">a distance </w:t>
      </w:r>
      <w:r w:rsidR="001D3A8B" w:rsidRPr="00D0512A">
        <w:rPr>
          <w:rFonts w:cstheme="minorHAnsi"/>
          <w:sz w:val="24"/>
          <w:szCs w:val="24"/>
        </w:rPr>
        <w:t>of 6-feet</w:t>
      </w:r>
      <w:proofErr w:type="gramEnd"/>
      <w:r w:rsidR="001D3A8B" w:rsidRPr="00D0512A">
        <w:rPr>
          <w:rFonts w:cstheme="minorHAnsi"/>
          <w:sz w:val="24"/>
          <w:szCs w:val="24"/>
        </w:rPr>
        <w:t xml:space="preserve"> between people</w:t>
      </w:r>
    </w:p>
    <w:p w14:paraId="2F7E2B11" w14:textId="6075FDBC" w:rsidR="00C354EA" w:rsidRPr="00D0512A" w:rsidRDefault="001D3A8B" w:rsidP="00793480">
      <w:pPr>
        <w:pStyle w:val="ListParagraph"/>
        <w:numPr>
          <w:ilvl w:val="0"/>
          <w:numId w:val="11"/>
        </w:numPr>
        <w:spacing w:after="120" w:line="240" w:lineRule="auto"/>
        <w:jc w:val="both"/>
        <w:rPr>
          <w:rFonts w:cstheme="minorHAnsi"/>
          <w:sz w:val="24"/>
          <w:szCs w:val="24"/>
        </w:rPr>
      </w:pPr>
      <w:r w:rsidRPr="00D0512A">
        <w:rPr>
          <w:rFonts w:cstheme="minorHAnsi"/>
          <w:sz w:val="24"/>
          <w:szCs w:val="24"/>
        </w:rPr>
        <w:t>Perform meetings online or via conference call whenever possible</w:t>
      </w:r>
    </w:p>
    <w:p w14:paraId="61AAE05D" w14:textId="6CF725E7" w:rsidR="00CA7283" w:rsidRPr="00D0512A" w:rsidRDefault="00CA7283" w:rsidP="00793480">
      <w:pPr>
        <w:pStyle w:val="ListParagraph"/>
        <w:numPr>
          <w:ilvl w:val="0"/>
          <w:numId w:val="11"/>
        </w:numPr>
        <w:spacing w:after="120" w:line="240" w:lineRule="auto"/>
        <w:jc w:val="both"/>
        <w:rPr>
          <w:rFonts w:cstheme="minorHAnsi"/>
          <w:sz w:val="24"/>
          <w:szCs w:val="24"/>
        </w:rPr>
      </w:pPr>
      <w:r w:rsidRPr="00D0512A">
        <w:rPr>
          <w:rFonts w:cstheme="minorHAnsi"/>
          <w:sz w:val="24"/>
          <w:szCs w:val="24"/>
        </w:rPr>
        <w:t>Only essential personnel should be permitted on the jobsite</w:t>
      </w:r>
    </w:p>
    <w:p w14:paraId="0DB96AEF" w14:textId="52EE6786" w:rsidR="00034DF2" w:rsidRPr="00874412" w:rsidRDefault="00CA7283" w:rsidP="00034DF2">
      <w:pPr>
        <w:pStyle w:val="ListParagraph"/>
        <w:numPr>
          <w:ilvl w:val="0"/>
          <w:numId w:val="11"/>
        </w:numPr>
        <w:spacing w:after="120" w:line="240" w:lineRule="auto"/>
        <w:jc w:val="both"/>
        <w:rPr>
          <w:rFonts w:cstheme="minorHAnsi"/>
          <w:sz w:val="24"/>
          <w:szCs w:val="24"/>
        </w:rPr>
      </w:pPr>
      <w:r w:rsidRPr="00D0512A">
        <w:rPr>
          <w:rFonts w:cstheme="minorHAnsi"/>
          <w:sz w:val="24"/>
          <w:szCs w:val="24"/>
        </w:rPr>
        <w:t xml:space="preserve">Discourage handshaking and other </w:t>
      </w:r>
      <w:r w:rsidR="00C340B1" w:rsidRPr="00D0512A">
        <w:rPr>
          <w:rFonts w:cstheme="minorHAnsi"/>
          <w:sz w:val="24"/>
          <w:szCs w:val="24"/>
        </w:rPr>
        <w:t>contact greetings</w:t>
      </w:r>
    </w:p>
    <w:p w14:paraId="1D480C09" w14:textId="77777777" w:rsidR="00034DF2" w:rsidRPr="00034DF2" w:rsidRDefault="00034DF2" w:rsidP="00034DF2">
      <w:pPr>
        <w:pStyle w:val="ListParagraph"/>
        <w:numPr>
          <w:ilvl w:val="0"/>
          <w:numId w:val="11"/>
        </w:numPr>
        <w:spacing w:after="120" w:line="240" w:lineRule="auto"/>
        <w:jc w:val="both"/>
        <w:rPr>
          <w:rFonts w:cstheme="minorHAnsi"/>
          <w:sz w:val="24"/>
          <w:szCs w:val="24"/>
        </w:rPr>
      </w:pPr>
      <w:r w:rsidRPr="00034DF2">
        <w:rPr>
          <w:rFonts w:cstheme="minorHAnsi"/>
          <w:sz w:val="24"/>
          <w:szCs w:val="24"/>
        </w:rPr>
        <w:t xml:space="preserve">Stagger work schedules to minimize the number of people on a job site at any one time. </w:t>
      </w:r>
    </w:p>
    <w:p w14:paraId="43B989C4" w14:textId="5200B0EB" w:rsidR="00034DF2" w:rsidRPr="00034DF2" w:rsidRDefault="00034DF2" w:rsidP="00034DF2">
      <w:pPr>
        <w:pStyle w:val="ListParagraph"/>
        <w:numPr>
          <w:ilvl w:val="0"/>
          <w:numId w:val="11"/>
        </w:numPr>
        <w:spacing w:after="120" w:line="240" w:lineRule="auto"/>
        <w:jc w:val="both"/>
        <w:rPr>
          <w:rFonts w:cstheme="minorHAnsi"/>
          <w:sz w:val="24"/>
          <w:szCs w:val="24"/>
        </w:rPr>
      </w:pPr>
      <w:r w:rsidRPr="00034DF2">
        <w:rPr>
          <w:rFonts w:cstheme="minorHAnsi"/>
          <w:sz w:val="24"/>
          <w:szCs w:val="24"/>
        </w:rPr>
        <w:t xml:space="preserve">Keep one contractor or subcontractor in an area at a time. Indicate an area is occupied with workers with a sign or flag indicating which contractor or subcontractor is in the area at that time. Remove the sign or flag after completion of work in that area to let others know they may then </w:t>
      </w:r>
      <w:proofErr w:type="gramStart"/>
      <w:r w:rsidRPr="00034DF2">
        <w:rPr>
          <w:rFonts w:cstheme="minorHAnsi"/>
          <w:sz w:val="24"/>
          <w:szCs w:val="24"/>
        </w:rPr>
        <w:t>enter into</w:t>
      </w:r>
      <w:proofErr w:type="gramEnd"/>
      <w:r w:rsidRPr="00034DF2">
        <w:rPr>
          <w:rFonts w:cstheme="minorHAnsi"/>
          <w:sz w:val="24"/>
          <w:szCs w:val="24"/>
        </w:rPr>
        <w:t xml:space="preserve"> that area to perform their work. The next contractor or subcontractor will then post their sign or flag to notify others that the area is occupied</w:t>
      </w:r>
    </w:p>
    <w:p w14:paraId="3FE70A7B" w14:textId="6FD20511" w:rsidR="00034DF2" w:rsidRPr="00034DF2" w:rsidRDefault="00034DF2" w:rsidP="00034DF2">
      <w:pPr>
        <w:pStyle w:val="ListParagraph"/>
        <w:numPr>
          <w:ilvl w:val="0"/>
          <w:numId w:val="11"/>
        </w:numPr>
        <w:spacing w:after="120" w:line="240" w:lineRule="auto"/>
        <w:jc w:val="both"/>
        <w:rPr>
          <w:rFonts w:cstheme="minorHAnsi"/>
          <w:sz w:val="24"/>
          <w:szCs w:val="24"/>
        </w:rPr>
      </w:pPr>
      <w:r w:rsidRPr="00034DF2">
        <w:rPr>
          <w:rFonts w:cstheme="minorHAnsi"/>
          <w:sz w:val="24"/>
          <w:szCs w:val="24"/>
        </w:rPr>
        <w:t>Minimize the number of workers in an area as much as possible by using indicators of an occupied area (signs or flags) scheduling work activities to stagger those required to be in any one time to a minimal number of workers</w:t>
      </w:r>
    </w:p>
    <w:p w14:paraId="1D89E834" w14:textId="1D3E515E" w:rsidR="00034DF2" w:rsidRDefault="00034DF2" w:rsidP="00034DF2">
      <w:pPr>
        <w:pStyle w:val="ListParagraph"/>
        <w:numPr>
          <w:ilvl w:val="0"/>
          <w:numId w:val="11"/>
        </w:numPr>
        <w:spacing w:after="120" w:line="240" w:lineRule="auto"/>
        <w:jc w:val="both"/>
        <w:rPr>
          <w:rFonts w:cstheme="minorHAnsi"/>
          <w:sz w:val="24"/>
          <w:szCs w:val="24"/>
        </w:rPr>
      </w:pPr>
      <w:r w:rsidRPr="00034DF2">
        <w:rPr>
          <w:rFonts w:cstheme="minorHAnsi"/>
          <w:sz w:val="24"/>
          <w:szCs w:val="24"/>
        </w:rPr>
        <w:t xml:space="preserve">Minimize entryways into a work area so that employees will be able to observe flagging practices described above. Do not reduce the number of </w:t>
      </w:r>
      <w:proofErr w:type="gramStart"/>
      <w:r w:rsidRPr="00034DF2">
        <w:rPr>
          <w:rFonts w:cstheme="minorHAnsi"/>
          <w:sz w:val="24"/>
          <w:szCs w:val="24"/>
        </w:rPr>
        <w:t>emergenc</w:t>
      </w:r>
      <w:r>
        <w:rPr>
          <w:rFonts w:cstheme="minorHAnsi"/>
          <w:sz w:val="24"/>
          <w:szCs w:val="24"/>
        </w:rPr>
        <w:t>y</w:t>
      </w:r>
      <w:proofErr w:type="gramEnd"/>
      <w:r w:rsidRPr="00034DF2">
        <w:rPr>
          <w:rFonts w:cstheme="minorHAnsi"/>
          <w:sz w:val="24"/>
          <w:szCs w:val="24"/>
        </w:rPr>
        <w:t xml:space="preserve"> exits</w:t>
      </w:r>
    </w:p>
    <w:p w14:paraId="33D65529" w14:textId="4A6B241E" w:rsidR="00034DF2" w:rsidRPr="00E12555" w:rsidRDefault="00874412" w:rsidP="00E12555">
      <w:pPr>
        <w:pStyle w:val="ListParagraph"/>
        <w:numPr>
          <w:ilvl w:val="0"/>
          <w:numId w:val="11"/>
        </w:numPr>
        <w:spacing w:after="120" w:line="240" w:lineRule="auto"/>
        <w:jc w:val="both"/>
        <w:rPr>
          <w:rFonts w:cstheme="minorHAnsi"/>
          <w:sz w:val="24"/>
          <w:szCs w:val="24"/>
        </w:rPr>
      </w:pPr>
      <w:r>
        <w:rPr>
          <w:rFonts w:cstheme="minorHAnsi"/>
          <w:sz w:val="24"/>
          <w:szCs w:val="24"/>
        </w:rPr>
        <w:t>In addition to the social distancing guidelines provided here, employees are required to wear a mask or cloth face covering while on a jobsite as provided below</w:t>
      </w:r>
    </w:p>
    <w:p w14:paraId="15B8CB1C" w14:textId="77777777" w:rsidR="00FA15DE" w:rsidRDefault="00FA15DE">
      <w:pPr>
        <w:rPr>
          <w:rFonts w:cstheme="minorHAnsi"/>
          <w:sz w:val="24"/>
          <w:szCs w:val="24"/>
          <w:u w:val="single"/>
        </w:rPr>
      </w:pPr>
      <w:r>
        <w:rPr>
          <w:rFonts w:cstheme="minorHAnsi"/>
          <w:sz w:val="24"/>
          <w:szCs w:val="24"/>
          <w:u w:val="single"/>
        </w:rPr>
        <w:br w:type="page"/>
      </w:r>
    </w:p>
    <w:p w14:paraId="6477DAB0" w14:textId="64BF309C" w:rsidR="00C340B1" w:rsidRPr="004B591E" w:rsidRDefault="00C340B1" w:rsidP="00793480">
      <w:pPr>
        <w:spacing w:after="120" w:line="240" w:lineRule="auto"/>
        <w:jc w:val="both"/>
        <w:rPr>
          <w:rFonts w:cstheme="minorHAnsi"/>
          <w:sz w:val="24"/>
          <w:szCs w:val="24"/>
          <w:u w:val="single"/>
        </w:rPr>
      </w:pPr>
      <w:r w:rsidRPr="004B591E">
        <w:rPr>
          <w:rFonts w:cstheme="minorHAnsi"/>
          <w:sz w:val="24"/>
          <w:szCs w:val="24"/>
          <w:u w:val="single"/>
        </w:rPr>
        <w:lastRenderedPageBreak/>
        <w:t>General Jobsite Practices</w:t>
      </w:r>
    </w:p>
    <w:p w14:paraId="56C4CDE2" w14:textId="1A44F047" w:rsidR="00F80D80" w:rsidRPr="00F80D80" w:rsidRDefault="00F80D80" w:rsidP="00F80D80">
      <w:pPr>
        <w:pStyle w:val="ListParagraph"/>
        <w:numPr>
          <w:ilvl w:val="0"/>
          <w:numId w:val="12"/>
        </w:numPr>
        <w:spacing w:after="120" w:line="240" w:lineRule="auto"/>
        <w:jc w:val="both"/>
        <w:rPr>
          <w:rFonts w:cstheme="minorHAnsi"/>
          <w:sz w:val="24"/>
          <w:szCs w:val="24"/>
        </w:rPr>
      </w:pPr>
      <w:r w:rsidRPr="00F80D80">
        <w:rPr>
          <w:rFonts w:cstheme="minorHAnsi"/>
          <w:sz w:val="24"/>
          <w:szCs w:val="24"/>
        </w:rPr>
        <w:t xml:space="preserve">Utilize personal protection equipment (PPE) </w:t>
      </w:r>
    </w:p>
    <w:p w14:paraId="571B2F4B" w14:textId="77777777" w:rsidR="00F80D80" w:rsidRPr="00F80D80" w:rsidRDefault="00F80D80" w:rsidP="00F80D80">
      <w:pPr>
        <w:pStyle w:val="ListParagraph"/>
        <w:numPr>
          <w:ilvl w:val="0"/>
          <w:numId w:val="12"/>
        </w:numPr>
        <w:spacing w:after="120" w:line="240" w:lineRule="auto"/>
        <w:jc w:val="both"/>
        <w:rPr>
          <w:rFonts w:cstheme="minorHAnsi"/>
          <w:sz w:val="24"/>
          <w:szCs w:val="24"/>
        </w:rPr>
      </w:pPr>
      <w:r w:rsidRPr="00F80D80">
        <w:rPr>
          <w:rFonts w:cstheme="minorHAnsi"/>
          <w:sz w:val="24"/>
          <w:szCs w:val="24"/>
        </w:rPr>
        <w:t>Sanitize reusable PPE per manufacturer’s recommendation prior to each use</w:t>
      </w:r>
    </w:p>
    <w:p w14:paraId="48F22211" w14:textId="77777777" w:rsidR="00F80D80" w:rsidRPr="00F80D80" w:rsidRDefault="00F80D80" w:rsidP="00F80D80">
      <w:pPr>
        <w:pStyle w:val="ListParagraph"/>
        <w:numPr>
          <w:ilvl w:val="0"/>
          <w:numId w:val="12"/>
        </w:numPr>
        <w:spacing w:after="120" w:line="240" w:lineRule="auto"/>
        <w:jc w:val="both"/>
        <w:rPr>
          <w:rFonts w:cstheme="minorHAnsi"/>
          <w:sz w:val="24"/>
          <w:szCs w:val="24"/>
        </w:rPr>
      </w:pPr>
      <w:r w:rsidRPr="00F80D80">
        <w:rPr>
          <w:rFonts w:cstheme="minorHAnsi"/>
          <w:sz w:val="24"/>
          <w:szCs w:val="24"/>
        </w:rPr>
        <w:t>Do not share PPE</w:t>
      </w:r>
    </w:p>
    <w:p w14:paraId="63D85AF3" w14:textId="08C720CD" w:rsidR="00F80D80" w:rsidRPr="00BC49E3" w:rsidRDefault="00F80D80" w:rsidP="00F80D80">
      <w:pPr>
        <w:pStyle w:val="ListParagraph"/>
        <w:numPr>
          <w:ilvl w:val="0"/>
          <w:numId w:val="12"/>
        </w:numPr>
        <w:spacing w:after="120" w:line="240" w:lineRule="auto"/>
        <w:jc w:val="both"/>
        <w:rPr>
          <w:rFonts w:cstheme="minorHAnsi"/>
          <w:sz w:val="24"/>
          <w:szCs w:val="24"/>
        </w:rPr>
      </w:pPr>
      <w:r w:rsidRPr="00F80D80">
        <w:rPr>
          <w:rFonts w:cstheme="minorHAnsi"/>
          <w:sz w:val="24"/>
          <w:szCs w:val="24"/>
        </w:rPr>
        <w:t xml:space="preserve">Ensure used PPE and other trash is disposed of properly </w:t>
      </w:r>
    </w:p>
    <w:p w14:paraId="2E93A55E" w14:textId="3A0690AA" w:rsidR="00BF38C9" w:rsidRPr="00D0512A" w:rsidRDefault="00BF38C9" w:rsidP="00793480">
      <w:pPr>
        <w:pStyle w:val="ListParagraph"/>
        <w:numPr>
          <w:ilvl w:val="0"/>
          <w:numId w:val="12"/>
        </w:numPr>
        <w:spacing w:after="120" w:line="240" w:lineRule="auto"/>
        <w:jc w:val="both"/>
        <w:rPr>
          <w:rFonts w:cstheme="minorHAnsi"/>
          <w:sz w:val="24"/>
          <w:szCs w:val="24"/>
        </w:rPr>
      </w:pPr>
      <w:r w:rsidRPr="00D0512A">
        <w:rPr>
          <w:rFonts w:cstheme="minorHAnsi"/>
          <w:sz w:val="24"/>
          <w:szCs w:val="24"/>
        </w:rPr>
        <w:t>Do not use a common water cooler</w:t>
      </w:r>
    </w:p>
    <w:p w14:paraId="713BCC9B" w14:textId="4FF67A0E" w:rsidR="00BF38C9" w:rsidRPr="00D0512A" w:rsidRDefault="00BF38C9" w:rsidP="00793480">
      <w:pPr>
        <w:pStyle w:val="ListParagraph"/>
        <w:numPr>
          <w:ilvl w:val="0"/>
          <w:numId w:val="12"/>
        </w:numPr>
        <w:spacing w:after="120" w:line="240" w:lineRule="auto"/>
        <w:jc w:val="both"/>
        <w:rPr>
          <w:rFonts w:cstheme="minorHAnsi"/>
          <w:sz w:val="24"/>
          <w:szCs w:val="24"/>
        </w:rPr>
      </w:pPr>
      <w:r w:rsidRPr="00D0512A">
        <w:rPr>
          <w:rFonts w:cstheme="minorHAnsi"/>
          <w:sz w:val="24"/>
          <w:szCs w:val="24"/>
        </w:rPr>
        <w:t>Do not share tools</w:t>
      </w:r>
    </w:p>
    <w:p w14:paraId="1E253EC3" w14:textId="77777777" w:rsidR="00BF38C9" w:rsidRPr="00D0512A" w:rsidRDefault="00BF38C9" w:rsidP="00793480">
      <w:pPr>
        <w:pStyle w:val="ListParagraph"/>
        <w:numPr>
          <w:ilvl w:val="0"/>
          <w:numId w:val="12"/>
        </w:numPr>
        <w:spacing w:after="120" w:line="240" w:lineRule="auto"/>
        <w:jc w:val="both"/>
        <w:rPr>
          <w:rFonts w:cstheme="minorHAnsi"/>
          <w:sz w:val="24"/>
          <w:szCs w:val="24"/>
        </w:rPr>
      </w:pPr>
      <w:r w:rsidRPr="00D0512A">
        <w:rPr>
          <w:rFonts w:cstheme="minorHAnsi"/>
          <w:sz w:val="24"/>
          <w:szCs w:val="24"/>
        </w:rPr>
        <w:t>Disinfect reusable supplies and equipment</w:t>
      </w:r>
    </w:p>
    <w:p w14:paraId="15E57A69" w14:textId="5184C7AA" w:rsidR="00BF38C9" w:rsidRDefault="00BF38C9" w:rsidP="00793480">
      <w:pPr>
        <w:pStyle w:val="ListParagraph"/>
        <w:numPr>
          <w:ilvl w:val="0"/>
          <w:numId w:val="12"/>
        </w:numPr>
        <w:spacing w:after="120" w:line="240" w:lineRule="auto"/>
        <w:jc w:val="both"/>
        <w:rPr>
          <w:rFonts w:cstheme="minorHAnsi"/>
          <w:sz w:val="24"/>
          <w:szCs w:val="24"/>
        </w:rPr>
      </w:pPr>
      <w:r w:rsidRPr="00D0512A">
        <w:rPr>
          <w:rFonts w:cstheme="minorHAnsi"/>
          <w:sz w:val="24"/>
          <w:szCs w:val="24"/>
        </w:rPr>
        <w:t>Don’t stack trades, if possible</w:t>
      </w:r>
    </w:p>
    <w:p w14:paraId="5DC8645D" w14:textId="47EC25AE" w:rsidR="004B591E" w:rsidRPr="004B591E" w:rsidRDefault="004B591E" w:rsidP="00793480">
      <w:pPr>
        <w:spacing w:after="120" w:line="240" w:lineRule="auto"/>
        <w:jc w:val="both"/>
        <w:rPr>
          <w:rFonts w:cstheme="minorHAnsi"/>
          <w:sz w:val="24"/>
          <w:szCs w:val="24"/>
          <w:u w:val="single"/>
        </w:rPr>
      </w:pPr>
      <w:r w:rsidRPr="004B591E">
        <w:rPr>
          <w:rFonts w:cstheme="minorHAnsi"/>
          <w:sz w:val="24"/>
          <w:szCs w:val="24"/>
          <w:u w:val="single"/>
        </w:rPr>
        <w:t>Hand and Respiratory Hygiene</w:t>
      </w:r>
    </w:p>
    <w:p w14:paraId="68D22017" w14:textId="299407EB" w:rsidR="00A3734C" w:rsidRPr="004B591E" w:rsidRDefault="00A3734C" w:rsidP="00793480">
      <w:pPr>
        <w:spacing w:after="120" w:line="240" w:lineRule="auto"/>
        <w:jc w:val="both"/>
        <w:rPr>
          <w:rFonts w:cstheme="minorHAnsi"/>
          <w:sz w:val="24"/>
          <w:szCs w:val="24"/>
        </w:rPr>
      </w:pPr>
      <w:r w:rsidRPr="004B591E">
        <w:rPr>
          <w:rFonts w:cstheme="minorHAnsi"/>
          <w:sz w:val="24"/>
          <w:szCs w:val="24"/>
        </w:rPr>
        <w:t>Procedure</w:t>
      </w:r>
      <w:r w:rsidR="006157B6" w:rsidRPr="004B591E">
        <w:rPr>
          <w:rFonts w:cstheme="minorHAnsi"/>
          <w:sz w:val="24"/>
          <w:szCs w:val="24"/>
        </w:rPr>
        <w:t>s</w:t>
      </w:r>
      <w:r w:rsidRPr="004B591E">
        <w:rPr>
          <w:rFonts w:cstheme="minorHAnsi"/>
          <w:sz w:val="24"/>
          <w:szCs w:val="24"/>
        </w:rPr>
        <w:t xml:space="preserve"> and supplies should be in place to encourage proper hand and respiratory hygiene. </w:t>
      </w:r>
    </w:p>
    <w:p w14:paraId="6026066B" w14:textId="77777777" w:rsidR="00A3734C" w:rsidRPr="00793480" w:rsidRDefault="00A3734C" w:rsidP="00793480">
      <w:pPr>
        <w:pStyle w:val="ListParagraph"/>
        <w:numPr>
          <w:ilvl w:val="1"/>
          <w:numId w:val="8"/>
        </w:numPr>
        <w:spacing w:after="120" w:line="240" w:lineRule="auto"/>
        <w:ind w:left="360"/>
        <w:jc w:val="both"/>
        <w:rPr>
          <w:rFonts w:cstheme="minorHAnsi"/>
          <w:sz w:val="24"/>
          <w:szCs w:val="24"/>
        </w:rPr>
      </w:pPr>
      <w:r w:rsidRPr="00793480">
        <w:rPr>
          <w:rFonts w:cstheme="minorHAnsi"/>
          <w:sz w:val="24"/>
          <w:szCs w:val="24"/>
        </w:rPr>
        <w:t>Hand hygiene:</w:t>
      </w:r>
    </w:p>
    <w:p w14:paraId="2DD11E93" w14:textId="10BD9A02" w:rsidR="00A3734C" w:rsidRPr="00D0512A" w:rsidRDefault="00A3734C" w:rsidP="00793480">
      <w:pPr>
        <w:pStyle w:val="ListParagraph"/>
        <w:spacing w:after="120" w:line="240" w:lineRule="auto"/>
        <w:ind w:left="360"/>
        <w:jc w:val="both"/>
        <w:rPr>
          <w:rFonts w:cstheme="minorHAnsi"/>
          <w:sz w:val="24"/>
          <w:szCs w:val="24"/>
        </w:rPr>
      </w:pPr>
      <w:r w:rsidRPr="00D0512A">
        <w:rPr>
          <w:rFonts w:cstheme="minorHAnsi"/>
          <w:sz w:val="24"/>
          <w:szCs w:val="24"/>
        </w:rPr>
        <w:t>Signage with handwashing procedures should be posted in prominent locations promoting hand hygiene</w:t>
      </w:r>
      <w:r w:rsidR="00793480">
        <w:rPr>
          <w:rFonts w:cstheme="minorHAnsi"/>
          <w:sz w:val="24"/>
          <w:szCs w:val="24"/>
        </w:rPr>
        <w:t>, which includes:</w:t>
      </w:r>
    </w:p>
    <w:p w14:paraId="4A8EAFDD" w14:textId="54C9FE1D" w:rsidR="00A3734C" w:rsidRPr="00D0512A" w:rsidRDefault="00A3734C" w:rsidP="00793480">
      <w:pPr>
        <w:pStyle w:val="ListParagraph"/>
        <w:numPr>
          <w:ilvl w:val="0"/>
          <w:numId w:val="9"/>
        </w:numPr>
        <w:spacing w:after="120" w:line="240" w:lineRule="auto"/>
        <w:ind w:left="1080"/>
        <w:jc w:val="both"/>
        <w:rPr>
          <w:rFonts w:cstheme="minorHAnsi"/>
          <w:sz w:val="24"/>
          <w:szCs w:val="24"/>
        </w:rPr>
      </w:pPr>
      <w:r w:rsidRPr="00D0512A">
        <w:rPr>
          <w:rFonts w:cstheme="minorHAnsi"/>
          <w:sz w:val="24"/>
          <w:szCs w:val="24"/>
        </w:rPr>
        <w:t>Regular handwashing with soap and water for at least 20 seconds:</w:t>
      </w:r>
    </w:p>
    <w:p w14:paraId="5EFD8F8B" w14:textId="77777777" w:rsidR="00A3734C" w:rsidRPr="00D0512A" w:rsidRDefault="00A3734C" w:rsidP="00793480">
      <w:pPr>
        <w:pStyle w:val="ListParagraph"/>
        <w:numPr>
          <w:ilvl w:val="1"/>
          <w:numId w:val="9"/>
        </w:numPr>
        <w:spacing w:after="120" w:line="240" w:lineRule="auto"/>
        <w:ind w:left="1800"/>
        <w:jc w:val="both"/>
        <w:rPr>
          <w:rFonts w:cstheme="minorHAnsi"/>
          <w:sz w:val="24"/>
          <w:szCs w:val="24"/>
        </w:rPr>
      </w:pPr>
      <w:r w:rsidRPr="00D0512A">
        <w:rPr>
          <w:rFonts w:cstheme="minorHAnsi"/>
          <w:sz w:val="24"/>
          <w:szCs w:val="24"/>
        </w:rPr>
        <w:t xml:space="preserve">Before and after eating </w:t>
      </w:r>
    </w:p>
    <w:p w14:paraId="4078B4AB" w14:textId="77777777" w:rsidR="00A3734C" w:rsidRPr="00D0512A" w:rsidRDefault="00A3734C" w:rsidP="00793480">
      <w:pPr>
        <w:pStyle w:val="ListParagraph"/>
        <w:numPr>
          <w:ilvl w:val="1"/>
          <w:numId w:val="9"/>
        </w:numPr>
        <w:spacing w:after="120" w:line="240" w:lineRule="auto"/>
        <w:ind w:left="1800"/>
        <w:jc w:val="both"/>
        <w:rPr>
          <w:rFonts w:cstheme="minorHAnsi"/>
          <w:sz w:val="24"/>
          <w:szCs w:val="24"/>
        </w:rPr>
      </w:pPr>
      <w:r w:rsidRPr="00D0512A">
        <w:rPr>
          <w:rFonts w:cstheme="minorHAnsi"/>
          <w:sz w:val="24"/>
          <w:szCs w:val="24"/>
        </w:rPr>
        <w:t>After sneezing, coughing, or nose blowing</w:t>
      </w:r>
    </w:p>
    <w:p w14:paraId="71B7D08C" w14:textId="77777777" w:rsidR="00A3734C" w:rsidRPr="00D0512A" w:rsidRDefault="00A3734C" w:rsidP="00793480">
      <w:pPr>
        <w:pStyle w:val="ListParagraph"/>
        <w:numPr>
          <w:ilvl w:val="1"/>
          <w:numId w:val="9"/>
        </w:numPr>
        <w:spacing w:after="120" w:line="240" w:lineRule="auto"/>
        <w:ind w:left="1800"/>
        <w:jc w:val="both"/>
        <w:rPr>
          <w:rFonts w:cstheme="minorHAnsi"/>
          <w:sz w:val="24"/>
          <w:szCs w:val="24"/>
        </w:rPr>
      </w:pPr>
      <w:r w:rsidRPr="00D0512A">
        <w:rPr>
          <w:rFonts w:cstheme="minorHAnsi"/>
          <w:sz w:val="24"/>
          <w:szCs w:val="24"/>
        </w:rPr>
        <w:t>After using the restroom</w:t>
      </w:r>
    </w:p>
    <w:p w14:paraId="33C86F30" w14:textId="77777777" w:rsidR="00A3734C" w:rsidRPr="00D0512A" w:rsidRDefault="00A3734C" w:rsidP="00793480">
      <w:pPr>
        <w:pStyle w:val="ListParagraph"/>
        <w:numPr>
          <w:ilvl w:val="1"/>
          <w:numId w:val="9"/>
        </w:numPr>
        <w:spacing w:after="120" w:line="240" w:lineRule="auto"/>
        <w:ind w:left="1800"/>
        <w:jc w:val="both"/>
        <w:rPr>
          <w:rFonts w:cstheme="minorHAnsi"/>
          <w:sz w:val="24"/>
          <w:szCs w:val="24"/>
        </w:rPr>
      </w:pPr>
      <w:r w:rsidRPr="00D0512A">
        <w:rPr>
          <w:rFonts w:cstheme="minorHAnsi"/>
          <w:sz w:val="24"/>
          <w:szCs w:val="24"/>
        </w:rPr>
        <w:t>Before handling food</w:t>
      </w:r>
    </w:p>
    <w:p w14:paraId="2B5E66AC" w14:textId="77777777" w:rsidR="00A3734C" w:rsidRPr="00D0512A" w:rsidRDefault="00A3734C" w:rsidP="00793480">
      <w:pPr>
        <w:pStyle w:val="ListParagraph"/>
        <w:numPr>
          <w:ilvl w:val="1"/>
          <w:numId w:val="9"/>
        </w:numPr>
        <w:spacing w:after="120" w:line="240" w:lineRule="auto"/>
        <w:ind w:left="1800"/>
        <w:jc w:val="both"/>
        <w:rPr>
          <w:rFonts w:cstheme="minorHAnsi"/>
          <w:sz w:val="24"/>
          <w:szCs w:val="24"/>
        </w:rPr>
      </w:pPr>
      <w:r w:rsidRPr="00D0512A">
        <w:rPr>
          <w:rFonts w:cstheme="minorHAnsi"/>
          <w:sz w:val="24"/>
          <w:szCs w:val="24"/>
        </w:rPr>
        <w:t xml:space="preserve">After touching or cleaning surfaces that may be contaminated </w:t>
      </w:r>
    </w:p>
    <w:p w14:paraId="5F958CFB" w14:textId="77777777" w:rsidR="00A3734C" w:rsidRPr="00D0512A" w:rsidRDefault="00A3734C" w:rsidP="00793480">
      <w:pPr>
        <w:pStyle w:val="ListParagraph"/>
        <w:numPr>
          <w:ilvl w:val="1"/>
          <w:numId w:val="9"/>
        </w:numPr>
        <w:spacing w:after="120" w:line="240" w:lineRule="auto"/>
        <w:ind w:left="1800"/>
        <w:jc w:val="both"/>
        <w:rPr>
          <w:rFonts w:cstheme="minorHAnsi"/>
          <w:sz w:val="24"/>
          <w:szCs w:val="24"/>
        </w:rPr>
      </w:pPr>
      <w:r w:rsidRPr="00D0512A">
        <w:rPr>
          <w:rFonts w:cstheme="minorHAnsi"/>
          <w:sz w:val="24"/>
          <w:szCs w:val="24"/>
        </w:rPr>
        <w:t>After using shared equipment and supplies</w:t>
      </w:r>
    </w:p>
    <w:p w14:paraId="074E5161" w14:textId="3FCEB0B0" w:rsidR="00A3734C" w:rsidRDefault="00A3734C" w:rsidP="00793480">
      <w:pPr>
        <w:pStyle w:val="ListParagraph"/>
        <w:numPr>
          <w:ilvl w:val="0"/>
          <w:numId w:val="9"/>
        </w:numPr>
        <w:spacing w:after="120" w:line="240" w:lineRule="auto"/>
        <w:ind w:left="1080"/>
        <w:jc w:val="both"/>
        <w:rPr>
          <w:rFonts w:cstheme="minorHAnsi"/>
          <w:sz w:val="24"/>
          <w:szCs w:val="24"/>
        </w:rPr>
      </w:pPr>
      <w:r w:rsidRPr="00D0512A">
        <w:rPr>
          <w:rFonts w:cstheme="minorHAnsi"/>
          <w:sz w:val="24"/>
          <w:szCs w:val="24"/>
        </w:rPr>
        <w:t xml:space="preserve">If soap and water </w:t>
      </w:r>
      <w:r w:rsidR="005C7892" w:rsidRPr="00D0512A">
        <w:rPr>
          <w:rFonts w:cstheme="minorHAnsi"/>
          <w:sz w:val="24"/>
          <w:szCs w:val="24"/>
        </w:rPr>
        <w:t>are</w:t>
      </w:r>
      <w:r w:rsidRPr="00D0512A">
        <w:rPr>
          <w:rFonts w:cstheme="minorHAnsi"/>
          <w:sz w:val="24"/>
          <w:szCs w:val="24"/>
        </w:rPr>
        <w:t xml:space="preserve"> not available, use an alcohol-based hand sanitizer that contains at least 60% alcohol</w:t>
      </w:r>
    </w:p>
    <w:p w14:paraId="775D38B0" w14:textId="1C6127FD" w:rsidR="005D382F" w:rsidRPr="004B591E" w:rsidRDefault="005D382F" w:rsidP="00793480">
      <w:pPr>
        <w:pStyle w:val="ListParagraph"/>
        <w:numPr>
          <w:ilvl w:val="0"/>
          <w:numId w:val="9"/>
        </w:numPr>
        <w:spacing w:after="120" w:line="240" w:lineRule="auto"/>
        <w:ind w:left="1080"/>
        <w:rPr>
          <w:rFonts w:cstheme="minorHAnsi"/>
          <w:sz w:val="24"/>
          <w:szCs w:val="24"/>
        </w:rPr>
      </w:pPr>
      <w:r w:rsidRPr="005D382F">
        <w:rPr>
          <w:rFonts w:cstheme="minorHAnsi"/>
          <w:sz w:val="24"/>
          <w:szCs w:val="24"/>
        </w:rPr>
        <w:t>Utilize disposable gloves where appropriate and instruct workers to wash hands after removing gloves</w:t>
      </w:r>
    </w:p>
    <w:p w14:paraId="6294A1B2" w14:textId="77777777" w:rsidR="00A3734C" w:rsidRPr="00793480" w:rsidRDefault="00A3734C" w:rsidP="00793480">
      <w:pPr>
        <w:pStyle w:val="ListParagraph"/>
        <w:numPr>
          <w:ilvl w:val="0"/>
          <w:numId w:val="10"/>
        </w:numPr>
        <w:spacing w:after="120" w:line="240" w:lineRule="auto"/>
        <w:ind w:left="360"/>
        <w:jc w:val="both"/>
        <w:rPr>
          <w:rFonts w:cstheme="minorHAnsi"/>
          <w:sz w:val="24"/>
          <w:szCs w:val="24"/>
        </w:rPr>
      </w:pPr>
      <w:r w:rsidRPr="00793480">
        <w:rPr>
          <w:rFonts w:cstheme="minorHAnsi"/>
          <w:sz w:val="24"/>
          <w:szCs w:val="24"/>
        </w:rPr>
        <w:t>Respiratory Hygiene:</w:t>
      </w:r>
    </w:p>
    <w:p w14:paraId="7B0C10FD" w14:textId="61C288D7" w:rsidR="00A3734C" w:rsidRPr="00D0512A" w:rsidRDefault="00A3734C" w:rsidP="00793480">
      <w:pPr>
        <w:pStyle w:val="ListParagraph"/>
        <w:numPr>
          <w:ilvl w:val="1"/>
          <w:numId w:val="10"/>
        </w:numPr>
        <w:spacing w:after="120" w:line="240" w:lineRule="auto"/>
        <w:ind w:left="1080"/>
        <w:jc w:val="both"/>
        <w:rPr>
          <w:rFonts w:cstheme="minorHAnsi"/>
          <w:sz w:val="24"/>
          <w:szCs w:val="24"/>
        </w:rPr>
      </w:pPr>
      <w:r w:rsidRPr="00D0512A">
        <w:rPr>
          <w:rFonts w:cstheme="minorHAnsi"/>
          <w:sz w:val="24"/>
          <w:szCs w:val="24"/>
        </w:rPr>
        <w:t>Cover coughs and sneezes with tissues or the corner of elbow</w:t>
      </w:r>
    </w:p>
    <w:p w14:paraId="31B11966" w14:textId="7F089105" w:rsidR="0080007C" w:rsidRDefault="00A3734C" w:rsidP="00793480">
      <w:pPr>
        <w:pStyle w:val="ListParagraph"/>
        <w:numPr>
          <w:ilvl w:val="1"/>
          <w:numId w:val="10"/>
        </w:numPr>
        <w:spacing w:after="120" w:line="240" w:lineRule="auto"/>
        <w:ind w:left="1080"/>
        <w:jc w:val="both"/>
        <w:rPr>
          <w:rFonts w:cstheme="minorHAnsi"/>
          <w:sz w:val="24"/>
          <w:szCs w:val="24"/>
        </w:rPr>
      </w:pPr>
      <w:r w:rsidRPr="00D0512A">
        <w:rPr>
          <w:rFonts w:cstheme="minorHAnsi"/>
          <w:sz w:val="24"/>
          <w:szCs w:val="24"/>
        </w:rPr>
        <w:t>Dispos</w:t>
      </w:r>
      <w:r w:rsidR="00E460B2">
        <w:rPr>
          <w:rFonts w:cstheme="minorHAnsi"/>
          <w:sz w:val="24"/>
          <w:szCs w:val="24"/>
        </w:rPr>
        <w:t>e</w:t>
      </w:r>
      <w:r w:rsidRPr="00D0512A">
        <w:rPr>
          <w:rFonts w:cstheme="minorHAnsi"/>
          <w:sz w:val="24"/>
          <w:szCs w:val="24"/>
        </w:rPr>
        <w:t xml:space="preserve"> of soiled tissues immediately after use</w:t>
      </w:r>
    </w:p>
    <w:p w14:paraId="7997E85E" w14:textId="0549BC5F" w:rsidR="00E460B2" w:rsidRPr="004B591E" w:rsidRDefault="00E460B2" w:rsidP="00793480">
      <w:pPr>
        <w:pStyle w:val="ListParagraph"/>
        <w:numPr>
          <w:ilvl w:val="1"/>
          <w:numId w:val="10"/>
        </w:numPr>
        <w:spacing w:after="120" w:line="240" w:lineRule="auto"/>
        <w:ind w:left="1080"/>
        <w:jc w:val="both"/>
        <w:rPr>
          <w:rFonts w:cstheme="minorHAnsi"/>
          <w:sz w:val="24"/>
          <w:szCs w:val="24"/>
        </w:rPr>
      </w:pPr>
      <w:r>
        <w:rPr>
          <w:rFonts w:cstheme="minorHAnsi"/>
          <w:sz w:val="24"/>
          <w:szCs w:val="24"/>
        </w:rPr>
        <w:t>Implement requirements and/or best practices on masks and face coverings</w:t>
      </w:r>
    </w:p>
    <w:p w14:paraId="54C8E570" w14:textId="589FC71B" w:rsidR="00A178AC" w:rsidRPr="004B591E" w:rsidRDefault="005D382F" w:rsidP="00793480">
      <w:pPr>
        <w:spacing w:after="120" w:line="240" w:lineRule="auto"/>
        <w:jc w:val="both"/>
        <w:rPr>
          <w:rFonts w:cstheme="minorHAnsi"/>
          <w:sz w:val="24"/>
          <w:szCs w:val="24"/>
          <w:u w:val="single"/>
        </w:rPr>
      </w:pPr>
      <w:r w:rsidRPr="004B591E">
        <w:rPr>
          <w:rFonts w:cstheme="minorHAnsi"/>
          <w:sz w:val="24"/>
          <w:szCs w:val="24"/>
          <w:u w:val="single"/>
        </w:rPr>
        <w:t>Face-Coverings</w:t>
      </w:r>
      <w:r w:rsidR="00EA33FE">
        <w:rPr>
          <w:rFonts w:cstheme="minorHAnsi"/>
          <w:sz w:val="24"/>
          <w:szCs w:val="24"/>
          <w:u w:val="single"/>
        </w:rPr>
        <w:t xml:space="preserve"> and Masks</w:t>
      </w:r>
    </w:p>
    <w:p w14:paraId="539B5D4C" w14:textId="72BD79E5" w:rsidR="00540824" w:rsidRDefault="00757C19" w:rsidP="00540824">
      <w:pPr>
        <w:pStyle w:val="ListParagraph"/>
        <w:numPr>
          <w:ilvl w:val="0"/>
          <w:numId w:val="10"/>
        </w:numPr>
        <w:spacing w:after="120" w:line="240" w:lineRule="auto"/>
        <w:ind w:left="360"/>
        <w:jc w:val="both"/>
        <w:rPr>
          <w:sz w:val="24"/>
          <w:szCs w:val="24"/>
        </w:rPr>
      </w:pPr>
      <w:r>
        <w:rPr>
          <w:sz w:val="24"/>
          <w:szCs w:val="24"/>
        </w:rPr>
        <w:t>I</w:t>
      </w:r>
      <w:r w:rsidR="00540824">
        <w:rPr>
          <w:sz w:val="24"/>
          <w:szCs w:val="24"/>
        </w:rPr>
        <w:t xml:space="preserve">n a manner consistent with all applicable Executive Orders and guidance </w:t>
      </w:r>
      <w:r w:rsidR="002740C4">
        <w:rPr>
          <w:sz w:val="24"/>
          <w:szCs w:val="24"/>
        </w:rPr>
        <w:t xml:space="preserve">(as </w:t>
      </w:r>
      <w:r w:rsidR="00540824">
        <w:rPr>
          <w:sz w:val="24"/>
          <w:szCs w:val="24"/>
        </w:rPr>
        <w:t>now or hereafter issued</w:t>
      </w:r>
      <w:r w:rsidR="00756AE8">
        <w:rPr>
          <w:sz w:val="24"/>
          <w:szCs w:val="24"/>
        </w:rPr>
        <w:t xml:space="preserve"> </w:t>
      </w:r>
      <w:r w:rsidR="002740C4">
        <w:rPr>
          <w:sz w:val="24"/>
          <w:szCs w:val="24"/>
        </w:rPr>
        <w:t>or amended)</w:t>
      </w:r>
      <w:r w:rsidR="00540824">
        <w:rPr>
          <w:sz w:val="24"/>
          <w:szCs w:val="24"/>
        </w:rPr>
        <w:t xml:space="preserve">: </w:t>
      </w:r>
    </w:p>
    <w:p w14:paraId="554C31CE" w14:textId="1A82914A" w:rsidR="00540824" w:rsidRPr="00540824" w:rsidRDefault="002740C4" w:rsidP="00540824">
      <w:pPr>
        <w:pStyle w:val="ListParagraph"/>
        <w:numPr>
          <w:ilvl w:val="0"/>
          <w:numId w:val="10"/>
        </w:numPr>
        <w:spacing w:after="120" w:line="240" w:lineRule="auto"/>
        <w:jc w:val="both"/>
        <w:rPr>
          <w:sz w:val="24"/>
          <w:szCs w:val="24"/>
        </w:rPr>
      </w:pPr>
      <w:r>
        <w:rPr>
          <w:sz w:val="24"/>
          <w:szCs w:val="24"/>
        </w:rPr>
        <w:t xml:space="preserve">Contractors/consultants and </w:t>
      </w:r>
      <w:r w:rsidR="00A006C8">
        <w:rPr>
          <w:sz w:val="24"/>
          <w:szCs w:val="24"/>
        </w:rPr>
        <w:t>all personnel</w:t>
      </w:r>
      <w:r w:rsidR="00540824">
        <w:rPr>
          <w:sz w:val="24"/>
          <w:szCs w:val="24"/>
        </w:rPr>
        <w:t xml:space="preserve"> </w:t>
      </w:r>
      <w:r>
        <w:rPr>
          <w:sz w:val="24"/>
          <w:szCs w:val="24"/>
        </w:rPr>
        <w:t xml:space="preserve">are required to </w:t>
      </w:r>
      <w:r w:rsidR="00540824" w:rsidRPr="00540824">
        <w:rPr>
          <w:sz w:val="24"/>
          <w:szCs w:val="24"/>
        </w:rPr>
        <w:t xml:space="preserve">cover their nose and mouth with a </w:t>
      </w:r>
      <w:r w:rsidR="00756AE8">
        <w:rPr>
          <w:sz w:val="24"/>
          <w:szCs w:val="24"/>
        </w:rPr>
        <w:t>face covering</w:t>
      </w:r>
      <w:r w:rsidR="00540824">
        <w:rPr>
          <w:sz w:val="24"/>
          <w:szCs w:val="24"/>
        </w:rPr>
        <w:t xml:space="preserve"> </w:t>
      </w:r>
      <w:r w:rsidR="00540824" w:rsidRPr="00540824">
        <w:rPr>
          <w:sz w:val="24"/>
          <w:szCs w:val="24"/>
        </w:rPr>
        <w:t xml:space="preserve">when on a job site and not maintaining </w:t>
      </w:r>
      <w:r w:rsidR="00540824">
        <w:rPr>
          <w:sz w:val="24"/>
          <w:szCs w:val="24"/>
        </w:rPr>
        <w:t>(</w:t>
      </w:r>
      <w:r w:rsidR="00540824" w:rsidRPr="00540824">
        <w:rPr>
          <w:sz w:val="24"/>
          <w:szCs w:val="24"/>
        </w:rPr>
        <w:t>or unable to maintain</w:t>
      </w:r>
      <w:r w:rsidR="00540824">
        <w:rPr>
          <w:sz w:val="24"/>
          <w:szCs w:val="24"/>
        </w:rPr>
        <w:t>)</w:t>
      </w:r>
      <w:r w:rsidR="00540824" w:rsidRPr="00540824">
        <w:rPr>
          <w:sz w:val="24"/>
          <w:szCs w:val="24"/>
        </w:rPr>
        <w:t xml:space="preserve"> social distance</w:t>
      </w:r>
      <w:r w:rsidR="008D3980">
        <w:rPr>
          <w:sz w:val="24"/>
          <w:szCs w:val="24"/>
        </w:rPr>
        <w:t xml:space="preserve"> </w:t>
      </w:r>
      <w:r>
        <w:rPr>
          <w:sz w:val="24"/>
          <w:szCs w:val="24"/>
        </w:rPr>
        <w:t xml:space="preserve">(see, e.g., </w:t>
      </w:r>
      <w:r w:rsidR="008D3980">
        <w:rPr>
          <w:sz w:val="24"/>
          <w:szCs w:val="24"/>
        </w:rPr>
        <w:t>Executive Order 202.17)</w:t>
      </w:r>
      <w:r w:rsidR="00540824" w:rsidRPr="00540824">
        <w:rPr>
          <w:sz w:val="24"/>
          <w:szCs w:val="24"/>
        </w:rPr>
        <w:t>.</w:t>
      </w:r>
    </w:p>
    <w:p w14:paraId="4B411F8E" w14:textId="266262B1" w:rsidR="00581C8A" w:rsidRPr="00E12555" w:rsidRDefault="00540824" w:rsidP="00540824">
      <w:pPr>
        <w:pStyle w:val="ListParagraph"/>
        <w:numPr>
          <w:ilvl w:val="0"/>
          <w:numId w:val="10"/>
        </w:numPr>
        <w:spacing w:after="120" w:line="240" w:lineRule="auto"/>
        <w:jc w:val="both"/>
        <w:rPr>
          <w:sz w:val="24"/>
          <w:szCs w:val="24"/>
        </w:rPr>
      </w:pPr>
      <w:r>
        <w:rPr>
          <w:sz w:val="24"/>
          <w:szCs w:val="24"/>
        </w:rPr>
        <w:t>C</w:t>
      </w:r>
      <w:r w:rsidR="00BA6A18" w:rsidRPr="00E12555">
        <w:rPr>
          <w:sz w:val="24"/>
          <w:szCs w:val="24"/>
        </w:rPr>
        <w:t>ontractors</w:t>
      </w:r>
      <w:r w:rsidR="008669D7">
        <w:rPr>
          <w:sz w:val="24"/>
          <w:szCs w:val="24"/>
        </w:rPr>
        <w:t>/consultants</w:t>
      </w:r>
      <w:r w:rsidR="00BA6A18" w:rsidRPr="00E12555">
        <w:rPr>
          <w:sz w:val="24"/>
          <w:szCs w:val="24"/>
        </w:rPr>
        <w:t xml:space="preserve"> </w:t>
      </w:r>
      <w:r w:rsidR="00520249">
        <w:rPr>
          <w:sz w:val="24"/>
          <w:szCs w:val="24"/>
        </w:rPr>
        <w:t>are</w:t>
      </w:r>
      <w:r w:rsidR="008D3980">
        <w:rPr>
          <w:sz w:val="24"/>
          <w:szCs w:val="24"/>
        </w:rPr>
        <w:t xml:space="preserve"> responsible for providing employees with a face covering and requiring the</w:t>
      </w:r>
      <w:r>
        <w:rPr>
          <w:sz w:val="24"/>
          <w:szCs w:val="24"/>
        </w:rPr>
        <w:t xml:space="preserve"> use </w:t>
      </w:r>
      <w:r w:rsidR="00756AE8">
        <w:rPr>
          <w:sz w:val="24"/>
          <w:szCs w:val="24"/>
        </w:rPr>
        <w:t xml:space="preserve">thereof </w:t>
      </w:r>
      <w:r w:rsidR="00BA6A18" w:rsidRPr="00E12555">
        <w:rPr>
          <w:sz w:val="24"/>
          <w:szCs w:val="24"/>
        </w:rPr>
        <w:t>when in direct contact with the public</w:t>
      </w:r>
      <w:r w:rsidR="00EA33FE">
        <w:rPr>
          <w:sz w:val="24"/>
          <w:szCs w:val="24"/>
        </w:rPr>
        <w:t xml:space="preserve"> (</w:t>
      </w:r>
      <w:r w:rsidR="00BA6A18" w:rsidRPr="00E12555">
        <w:rPr>
          <w:sz w:val="24"/>
          <w:szCs w:val="24"/>
        </w:rPr>
        <w:t>which shall include without limitation</w:t>
      </w:r>
      <w:r w:rsidR="00FC0620" w:rsidRPr="00E12555">
        <w:rPr>
          <w:sz w:val="24"/>
          <w:szCs w:val="24"/>
        </w:rPr>
        <w:t xml:space="preserve"> any</w:t>
      </w:r>
      <w:r w:rsidR="00BA6A18" w:rsidRPr="00E12555">
        <w:rPr>
          <w:sz w:val="24"/>
          <w:szCs w:val="24"/>
        </w:rPr>
        <w:t xml:space="preserve"> </w:t>
      </w:r>
      <w:r>
        <w:rPr>
          <w:sz w:val="24"/>
          <w:szCs w:val="24"/>
        </w:rPr>
        <w:t>customers and/or clients</w:t>
      </w:r>
      <w:r w:rsidR="00EA33FE">
        <w:rPr>
          <w:sz w:val="24"/>
          <w:szCs w:val="24"/>
        </w:rPr>
        <w:t>)</w:t>
      </w:r>
      <w:r w:rsidR="00410CE1">
        <w:rPr>
          <w:sz w:val="24"/>
          <w:szCs w:val="24"/>
        </w:rPr>
        <w:t>,</w:t>
      </w:r>
      <w:r>
        <w:rPr>
          <w:sz w:val="24"/>
          <w:szCs w:val="24"/>
        </w:rPr>
        <w:t xml:space="preserve"> and ensur</w:t>
      </w:r>
      <w:r w:rsidR="00410CE1">
        <w:rPr>
          <w:sz w:val="24"/>
          <w:szCs w:val="24"/>
        </w:rPr>
        <w:t>ing</w:t>
      </w:r>
      <w:r>
        <w:rPr>
          <w:sz w:val="24"/>
          <w:szCs w:val="24"/>
        </w:rPr>
        <w:t xml:space="preserve"> that</w:t>
      </w:r>
      <w:r w:rsidR="00FC0620" w:rsidRPr="00E12555">
        <w:rPr>
          <w:sz w:val="24"/>
          <w:szCs w:val="24"/>
        </w:rPr>
        <w:t xml:space="preserve"> </w:t>
      </w:r>
      <w:r w:rsidR="00EA33FE">
        <w:rPr>
          <w:sz w:val="24"/>
          <w:szCs w:val="24"/>
        </w:rPr>
        <w:t>all</w:t>
      </w:r>
      <w:r w:rsidR="00FC0620" w:rsidRPr="00E12555">
        <w:rPr>
          <w:sz w:val="24"/>
          <w:szCs w:val="24"/>
        </w:rPr>
        <w:t xml:space="preserve"> </w:t>
      </w:r>
      <w:r w:rsidR="00410CE1">
        <w:rPr>
          <w:sz w:val="24"/>
          <w:szCs w:val="24"/>
        </w:rPr>
        <w:t xml:space="preserve">contractors, </w:t>
      </w:r>
      <w:r w:rsidR="00FC0620" w:rsidRPr="00E12555">
        <w:rPr>
          <w:sz w:val="24"/>
          <w:szCs w:val="24"/>
        </w:rPr>
        <w:t>subcontractors</w:t>
      </w:r>
      <w:r>
        <w:rPr>
          <w:sz w:val="24"/>
          <w:szCs w:val="24"/>
        </w:rPr>
        <w:t xml:space="preserve">, </w:t>
      </w:r>
      <w:r w:rsidR="00410CE1">
        <w:rPr>
          <w:sz w:val="24"/>
          <w:szCs w:val="24"/>
        </w:rPr>
        <w:t xml:space="preserve">vendors, suppliers, </w:t>
      </w:r>
      <w:r>
        <w:rPr>
          <w:sz w:val="24"/>
          <w:szCs w:val="24"/>
        </w:rPr>
        <w:t>consultants</w:t>
      </w:r>
      <w:r w:rsidR="00410CE1">
        <w:rPr>
          <w:sz w:val="24"/>
          <w:szCs w:val="24"/>
        </w:rPr>
        <w:t xml:space="preserve">, </w:t>
      </w:r>
      <w:r w:rsidR="00FC0620" w:rsidRPr="00E12555">
        <w:rPr>
          <w:sz w:val="24"/>
          <w:szCs w:val="24"/>
        </w:rPr>
        <w:t xml:space="preserve">materialmen </w:t>
      </w:r>
      <w:r w:rsidR="00410CE1">
        <w:rPr>
          <w:sz w:val="24"/>
          <w:szCs w:val="24"/>
        </w:rPr>
        <w:t xml:space="preserve">and/or agents </w:t>
      </w:r>
      <w:r w:rsidR="008669D7">
        <w:rPr>
          <w:sz w:val="24"/>
          <w:szCs w:val="24"/>
        </w:rPr>
        <w:t>of</w:t>
      </w:r>
      <w:r w:rsidR="00FC0620" w:rsidRPr="00E12555">
        <w:rPr>
          <w:sz w:val="24"/>
          <w:szCs w:val="24"/>
        </w:rPr>
        <w:t xml:space="preserve"> </w:t>
      </w:r>
      <w:r w:rsidR="00EA33FE">
        <w:rPr>
          <w:sz w:val="24"/>
          <w:szCs w:val="24"/>
        </w:rPr>
        <w:t>any</w:t>
      </w:r>
      <w:r>
        <w:rPr>
          <w:sz w:val="24"/>
          <w:szCs w:val="24"/>
        </w:rPr>
        <w:t xml:space="preserve"> t</w:t>
      </w:r>
      <w:r w:rsidR="00FC0620" w:rsidRPr="00E12555">
        <w:rPr>
          <w:sz w:val="24"/>
          <w:szCs w:val="24"/>
        </w:rPr>
        <w:t xml:space="preserve">ier </w:t>
      </w:r>
      <w:r w:rsidR="00756AE8">
        <w:rPr>
          <w:sz w:val="24"/>
          <w:szCs w:val="24"/>
        </w:rPr>
        <w:t>comply with</w:t>
      </w:r>
      <w:r>
        <w:rPr>
          <w:sz w:val="24"/>
          <w:szCs w:val="24"/>
        </w:rPr>
        <w:t xml:space="preserve"> </w:t>
      </w:r>
      <w:r w:rsidR="00FC0620" w:rsidRPr="00E12555">
        <w:rPr>
          <w:sz w:val="24"/>
          <w:szCs w:val="24"/>
        </w:rPr>
        <w:t>this requirement</w:t>
      </w:r>
      <w:r w:rsidR="002740C4">
        <w:rPr>
          <w:sz w:val="24"/>
          <w:szCs w:val="24"/>
        </w:rPr>
        <w:t xml:space="preserve"> (see, e.g., </w:t>
      </w:r>
      <w:r w:rsidR="008D3980">
        <w:rPr>
          <w:sz w:val="24"/>
          <w:szCs w:val="24"/>
        </w:rPr>
        <w:t>Executive Order 202.16)</w:t>
      </w:r>
      <w:r w:rsidR="00FC0620" w:rsidRPr="00E12555">
        <w:rPr>
          <w:sz w:val="24"/>
          <w:szCs w:val="24"/>
        </w:rPr>
        <w:t xml:space="preserve">.  </w:t>
      </w:r>
    </w:p>
    <w:p w14:paraId="3FE61CCC" w14:textId="20D1FBCD" w:rsidR="00417E05" w:rsidRDefault="00A006C8" w:rsidP="00FA15DE">
      <w:pPr>
        <w:pStyle w:val="ListParagraph"/>
        <w:numPr>
          <w:ilvl w:val="0"/>
          <w:numId w:val="12"/>
        </w:numPr>
        <w:spacing w:after="120" w:line="240" w:lineRule="auto"/>
        <w:jc w:val="both"/>
        <w:rPr>
          <w:rFonts w:cstheme="minorHAnsi"/>
          <w:sz w:val="24"/>
          <w:szCs w:val="24"/>
        </w:rPr>
      </w:pPr>
      <w:r>
        <w:rPr>
          <w:rFonts w:cstheme="minorHAnsi"/>
          <w:sz w:val="24"/>
          <w:szCs w:val="24"/>
        </w:rPr>
        <w:lastRenderedPageBreak/>
        <w:t>E</w:t>
      </w:r>
      <w:r w:rsidR="000F5523">
        <w:rPr>
          <w:rFonts w:cstheme="minorHAnsi"/>
          <w:sz w:val="24"/>
          <w:szCs w:val="24"/>
        </w:rPr>
        <w:t xml:space="preserve">xamples of face </w:t>
      </w:r>
      <w:r w:rsidR="00756AE8">
        <w:rPr>
          <w:rFonts w:cstheme="minorHAnsi"/>
          <w:sz w:val="24"/>
          <w:szCs w:val="24"/>
        </w:rPr>
        <w:t>coverings include, without limitation, cloth (e.g., homemade sewn, quick cut, bandana), surgical masks, N95 respirators, and face shields.</w:t>
      </w:r>
      <w:r w:rsidR="008D3980">
        <w:rPr>
          <w:rFonts w:cstheme="minorHAnsi"/>
          <w:sz w:val="24"/>
          <w:szCs w:val="24"/>
        </w:rPr>
        <w:t xml:space="preserve">  </w:t>
      </w:r>
    </w:p>
    <w:p w14:paraId="12CD2D90" w14:textId="797DE102" w:rsidR="00E12555" w:rsidRPr="00E12555" w:rsidRDefault="00417E05" w:rsidP="00FA15DE">
      <w:pPr>
        <w:pStyle w:val="ListParagraph"/>
        <w:numPr>
          <w:ilvl w:val="0"/>
          <w:numId w:val="12"/>
        </w:numPr>
        <w:spacing w:after="120" w:line="240" w:lineRule="auto"/>
        <w:jc w:val="both"/>
        <w:rPr>
          <w:rFonts w:cstheme="minorHAnsi"/>
          <w:sz w:val="24"/>
          <w:szCs w:val="24"/>
        </w:rPr>
      </w:pPr>
      <w:r w:rsidRPr="00FC7F4D">
        <w:rPr>
          <w:rFonts w:cstheme="minorHAnsi"/>
          <w:sz w:val="24"/>
          <w:szCs w:val="24"/>
        </w:rPr>
        <w:t xml:space="preserve">In accordance with </w:t>
      </w:r>
      <w:r w:rsidR="008D3980">
        <w:rPr>
          <w:rFonts w:cstheme="minorHAnsi"/>
          <w:sz w:val="24"/>
          <w:szCs w:val="24"/>
        </w:rPr>
        <w:t>current</w:t>
      </w:r>
      <w:r w:rsidRPr="00FC7F4D">
        <w:rPr>
          <w:rFonts w:cstheme="minorHAnsi"/>
          <w:sz w:val="24"/>
          <w:szCs w:val="24"/>
        </w:rPr>
        <w:t xml:space="preserve"> recommendations of the Centers for Disease Control, cloth </w:t>
      </w:r>
      <w:r w:rsidR="006E529B">
        <w:rPr>
          <w:rFonts w:cstheme="minorHAnsi"/>
          <w:sz w:val="24"/>
          <w:szCs w:val="24"/>
        </w:rPr>
        <w:t>face-</w:t>
      </w:r>
      <w:r w:rsidRPr="00FC7F4D">
        <w:rPr>
          <w:rFonts w:cstheme="minorHAnsi"/>
          <w:sz w:val="24"/>
          <w:szCs w:val="24"/>
        </w:rPr>
        <w:t>covering should fit snugly, but comfortably against the side of the face, be secu</w:t>
      </w:r>
      <w:r w:rsidRPr="006E529B">
        <w:rPr>
          <w:rFonts w:cstheme="minorHAnsi"/>
          <w:sz w:val="24"/>
          <w:szCs w:val="24"/>
        </w:rPr>
        <w:t>red with ties or ear loops, include multiple layers of fabric, allow for breathing without restriction and be able to be laundered and machine d</w:t>
      </w:r>
      <w:r w:rsidRPr="008B5FE2">
        <w:rPr>
          <w:rFonts w:cstheme="minorHAnsi"/>
          <w:sz w:val="24"/>
          <w:szCs w:val="24"/>
        </w:rPr>
        <w:t xml:space="preserve">ried without damage or change to shape. </w:t>
      </w:r>
      <w:r w:rsidR="00FC7F4D" w:rsidRPr="008B5FE2">
        <w:rPr>
          <w:rFonts w:cstheme="minorHAnsi"/>
          <w:sz w:val="24"/>
          <w:szCs w:val="24"/>
        </w:rPr>
        <w:t xml:space="preserve">Information on face coverings </w:t>
      </w:r>
      <w:r w:rsidR="002740C4">
        <w:rPr>
          <w:rFonts w:cstheme="minorHAnsi"/>
          <w:sz w:val="24"/>
          <w:szCs w:val="24"/>
        </w:rPr>
        <w:t xml:space="preserve">and the use and cleaning thereof </w:t>
      </w:r>
      <w:r w:rsidR="00FC7F4D" w:rsidRPr="008B5FE2">
        <w:rPr>
          <w:rFonts w:cstheme="minorHAnsi"/>
          <w:sz w:val="24"/>
          <w:szCs w:val="24"/>
        </w:rPr>
        <w:t xml:space="preserve">is available at: </w:t>
      </w:r>
      <w:hyperlink r:id="rId9" w:history="1">
        <w:r w:rsidR="00D0675B" w:rsidRPr="008B5FE2">
          <w:rPr>
            <w:rStyle w:val="Hyperlink"/>
            <w:rFonts w:cstheme="minorHAnsi"/>
            <w:sz w:val="24"/>
            <w:szCs w:val="24"/>
          </w:rPr>
          <w:t>https://www.cdc.gov/coronavirus/2019-ncov/prevent-getting-sick/cloth-face-cover.html</w:t>
        </w:r>
      </w:hyperlink>
      <w:r w:rsidR="00D0675B" w:rsidRPr="008B5FE2">
        <w:rPr>
          <w:rFonts w:cstheme="minorHAnsi"/>
          <w:sz w:val="24"/>
          <w:szCs w:val="24"/>
        </w:rPr>
        <w:t xml:space="preserve"> </w:t>
      </w:r>
      <w:r w:rsidRPr="008B5FE2">
        <w:rPr>
          <w:rFonts w:cstheme="minorHAnsi"/>
          <w:sz w:val="24"/>
          <w:szCs w:val="24"/>
        </w:rPr>
        <w:t xml:space="preserve"> </w:t>
      </w:r>
      <w:r w:rsidR="00FC7F4D" w:rsidRPr="008B5FE2">
        <w:rPr>
          <w:rFonts w:cstheme="minorHAnsi"/>
          <w:sz w:val="24"/>
          <w:szCs w:val="24"/>
        </w:rPr>
        <w:t xml:space="preserve">and </w:t>
      </w:r>
      <w:hyperlink r:id="rId10" w:history="1">
        <w:r w:rsidR="00874412" w:rsidRPr="008B5FE2">
          <w:rPr>
            <w:rStyle w:val="Hyperlink"/>
            <w:sz w:val="24"/>
            <w:szCs w:val="24"/>
          </w:rPr>
          <w:t>https://www.cdc.gov/coronavirus/2019-ncov/prevent-getting-sick/diy-cloth-face-coverings.html</w:t>
        </w:r>
      </w:hyperlink>
    </w:p>
    <w:p w14:paraId="425CD793" w14:textId="7D06B27C" w:rsidR="00FA15DE" w:rsidRDefault="00FA15DE" w:rsidP="00FA15DE">
      <w:pPr>
        <w:pStyle w:val="ListParagraph"/>
        <w:numPr>
          <w:ilvl w:val="0"/>
          <w:numId w:val="12"/>
        </w:numPr>
        <w:spacing w:after="120" w:line="240" w:lineRule="auto"/>
        <w:jc w:val="both"/>
        <w:rPr>
          <w:rFonts w:cstheme="minorHAnsi"/>
          <w:sz w:val="24"/>
          <w:szCs w:val="24"/>
        </w:rPr>
      </w:pPr>
      <w:r>
        <w:rPr>
          <w:rFonts w:cstheme="minorHAnsi"/>
          <w:sz w:val="24"/>
          <w:szCs w:val="24"/>
        </w:rPr>
        <w:t>Additional best practices:</w:t>
      </w:r>
    </w:p>
    <w:p w14:paraId="5BEDEB10" w14:textId="69FA4CAF" w:rsidR="00A178AC" w:rsidRPr="008B5FE2" w:rsidRDefault="00A178AC" w:rsidP="008669D7">
      <w:pPr>
        <w:pStyle w:val="ListParagraph"/>
        <w:numPr>
          <w:ilvl w:val="1"/>
          <w:numId w:val="12"/>
        </w:numPr>
        <w:spacing w:after="120" w:line="240" w:lineRule="auto"/>
        <w:jc w:val="both"/>
        <w:rPr>
          <w:rFonts w:cstheme="minorHAnsi"/>
          <w:sz w:val="24"/>
          <w:szCs w:val="24"/>
        </w:rPr>
      </w:pPr>
      <w:r w:rsidRPr="008B5FE2">
        <w:rPr>
          <w:rFonts w:cstheme="minorHAnsi"/>
          <w:sz w:val="24"/>
          <w:szCs w:val="24"/>
        </w:rPr>
        <w:t xml:space="preserve">Sanitize reusable </w:t>
      </w:r>
      <w:r w:rsidR="00EA33FE">
        <w:rPr>
          <w:rFonts w:cstheme="minorHAnsi"/>
          <w:sz w:val="24"/>
          <w:szCs w:val="24"/>
        </w:rPr>
        <w:t xml:space="preserve">face coverings and </w:t>
      </w:r>
      <w:r w:rsidR="005D382F" w:rsidRPr="008B5FE2">
        <w:rPr>
          <w:rFonts w:cstheme="minorHAnsi"/>
          <w:sz w:val="24"/>
          <w:szCs w:val="24"/>
        </w:rPr>
        <w:t>masks</w:t>
      </w:r>
      <w:r w:rsidRPr="008B5FE2">
        <w:rPr>
          <w:rFonts w:cstheme="minorHAnsi"/>
          <w:sz w:val="24"/>
          <w:szCs w:val="24"/>
        </w:rPr>
        <w:t xml:space="preserve"> per manufacturer’s recommendation prior to each use</w:t>
      </w:r>
      <w:r w:rsidR="00EA33FE">
        <w:rPr>
          <w:rFonts w:cstheme="minorHAnsi"/>
          <w:sz w:val="24"/>
          <w:szCs w:val="24"/>
        </w:rPr>
        <w:t>.</w:t>
      </w:r>
    </w:p>
    <w:p w14:paraId="515FA984" w14:textId="5AB85829" w:rsidR="00A178AC" w:rsidRPr="008B5FE2" w:rsidRDefault="00A178AC" w:rsidP="00EA33FE">
      <w:pPr>
        <w:pStyle w:val="ListParagraph"/>
        <w:numPr>
          <w:ilvl w:val="1"/>
          <w:numId w:val="12"/>
        </w:numPr>
        <w:spacing w:after="120" w:line="240" w:lineRule="auto"/>
        <w:jc w:val="both"/>
        <w:rPr>
          <w:rFonts w:cstheme="minorHAnsi"/>
          <w:sz w:val="24"/>
          <w:szCs w:val="24"/>
        </w:rPr>
      </w:pPr>
      <w:r w:rsidRPr="008B5FE2">
        <w:rPr>
          <w:rFonts w:cstheme="minorHAnsi"/>
          <w:sz w:val="24"/>
          <w:szCs w:val="24"/>
        </w:rPr>
        <w:t xml:space="preserve">Do not share </w:t>
      </w:r>
      <w:r w:rsidR="00EA33FE">
        <w:rPr>
          <w:rFonts w:cstheme="minorHAnsi"/>
          <w:sz w:val="24"/>
          <w:szCs w:val="24"/>
        </w:rPr>
        <w:t xml:space="preserve">faced coverings or </w:t>
      </w:r>
      <w:r w:rsidR="005D382F" w:rsidRPr="008B5FE2">
        <w:rPr>
          <w:rFonts w:cstheme="minorHAnsi"/>
          <w:sz w:val="24"/>
          <w:szCs w:val="24"/>
        </w:rPr>
        <w:t>masks</w:t>
      </w:r>
      <w:r w:rsidR="00EA33FE">
        <w:rPr>
          <w:rFonts w:cstheme="minorHAnsi"/>
          <w:sz w:val="24"/>
          <w:szCs w:val="24"/>
        </w:rPr>
        <w:t>.</w:t>
      </w:r>
    </w:p>
    <w:p w14:paraId="0F9E342D" w14:textId="3E899B31" w:rsidR="0080007C" w:rsidRDefault="00A178AC" w:rsidP="00EA33FE">
      <w:pPr>
        <w:pStyle w:val="ListParagraph"/>
        <w:numPr>
          <w:ilvl w:val="1"/>
          <w:numId w:val="12"/>
        </w:numPr>
        <w:spacing w:after="120" w:line="240" w:lineRule="auto"/>
        <w:jc w:val="both"/>
        <w:rPr>
          <w:rFonts w:cstheme="minorHAnsi"/>
          <w:sz w:val="24"/>
          <w:szCs w:val="24"/>
        </w:rPr>
      </w:pPr>
      <w:r w:rsidRPr="008B5FE2">
        <w:rPr>
          <w:rFonts w:cstheme="minorHAnsi"/>
          <w:sz w:val="24"/>
          <w:szCs w:val="24"/>
        </w:rPr>
        <w:t xml:space="preserve">Ensure used </w:t>
      </w:r>
      <w:r w:rsidR="00EA33FE">
        <w:rPr>
          <w:rFonts w:cstheme="minorHAnsi"/>
          <w:sz w:val="24"/>
          <w:szCs w:val="24"/>
        </w:rPr>
        <w:t xml:space="preserve">face coverings and </w:t>
      </w:r>
      <w:r w:rsidR="005D382F" w:rsidRPr="008B5FE2">
        <w:rPr>
          <w:rFonts w:cstheme="minorHAnsi"/>
          <w:sz w:val="24"/>
          <w:szCs w:val="24"/>
        </w:rPr>
        <w:t>masks</w:t>
      </w:r>
      <w:r w:rsidRPr="008B5FE2">
        <w:rPr>
          <w:rFonts w:cstheme="minorHAnsi"/>
          <w:sz w:val="24"/>
          <w:szCs w:val="24"/>
        </w:rPr>
        <w:t xml:space="preserve"> and other trash </w:t>
      </w:r>
      <w:r w:rsidR="00EA33FE">
        <w:rPr>
          <w:rFonts w:cstheme="minorHAnsi"/>
          <w:sz w:val="24"/>
          <w:szCs w:val="24"/>
        </w:rPr>
        <w:t>are</w:t>
      </w:r>
      <w:r w:rsidRPr="008B5FE2">
        <w:rPr>
          <w:rFonts w:cstheme="minorHAnsi"/>
          <w:sz w:val="24"/>
          <w:szCs w:val="24"/>
        </w:rPr>
        <w:t xml:space="preserve"> disposed</w:t>
      </w:r>
      <w:r w:rsidRPr="004B591E">
        <w:rPr>
          <w:rFonts w:cstheme="minorHAnsi"/>
          <w:sz w:val="24"/>
          <w:szCs w:val="24"/>
        </w:rPr>
        <w:t xml:space="preserve"> of properly</w:t>
      </w:r>
      <w:r w:rsidR="00EA33FE">
        <w:rPr>
          <w:rFonts w:cstheme="minorHAnsi"/>
          <w:sz w:val="24"/>
          <w:szCs w:val="24"/>
        </w:rPr>
        <w:t>.</w:t>
      </w:r>
    </w:p>
    <w:p w14:paraId="7DD76836" w14:textId="77777777" w:rsidR="002740C4" w:rsidRDefault="002740C4" w:rsidP="002740C4">
      <w:pPr>
        <w:pStyle w:val="ListParagraph"/>
        <w:numPr>
          <w:ilvl w:val="0"/>
          <w:numId w:val="12"/>
        </w:numPr>
        <w:spacing w:after="120" w:line="240" w:lineRule="auto"/>
        <w:jc w:val="both"/>
        <w:rPr>
          <w:rFonts w:cstheme="minorHAnsi"/>
          <w:sz w:val="24"/>
          <w:szCs w:val="24"/>
        </w:rPr>
      </w:pPr>
      <w:r>
        <w:rPr>
          <w:rFonts w:cstheme="minorHAnsi"/>
          <w:sz w:val="24"/>
          <w:szCs w:val="24"/>
        </w:rPr>
        <w:t xml:space="preserve">Contractors/consultants shall be responsible for consulting with all applicable Executive Orders and associated guidance on this topic and implementing all applicable requirements, as each may now or hereafter be amended.  </w:t>
      </w:r>
    </w:p>
    <w:p w14:paraId="30CB90C0" w14:textId="68763871" w:rsidR="00756AE8" w:rsidRPr="004B591E" w:rsidRDefault="00756AE8" w:rsidP="00793480">
      <w:pPr>
        <w:pStyle w:val="ListParagraph"/>
        <w:numPr>
          <w:ilvl w:val="0"/>
          <w:numId w:val="12"/>
        </w:numPr>
        <w:spacing w:after="120" w:line="240" w:lineRule="auto"/>
        <w:jc w:val="both"/>
        <w:rPr>
          <w:rFonts w:cstheme="minorHAnsi"/>
          <w:sz w:val="24"/>
          <w:szCs w:val="24"/>
        </w:rPr>
      </w:pPr>
      <w:r>
        <w:rPr>
          <w:rFonts w:cstheme="minorHAnsi"/>
          <w:sz w:val="24"/>
          <w:szCs w:val="24"/>
        </w:rPr>
        <w:t xml:space="preserve">Nothing in this guidance shall supersede </w:t>
      </w:r>
      <w:r w:rsidR="00A006C8">
        <w:rPr>
          <w:rFonts w:cstheme="minorHAnsi"/>
          <w:sz w:val="24"/>
          <w:szCs w:val="24"/>
        </w:rPr>
        <w:t>any</w:t>
      </w:r>
      <w:r>
        <w:rPr>
          <w:rFonts w:cstheme="minorHAnsi"/>
          <w:sz w:val="24"/>
          <w:szCs w:val="24"/>
        </w:rPr>
        <w:t xml:space="preserve"> respiratory protection equipment </w:t>
      </w:r>
      <w:r w:rsidR="00EA33FE">
        <w:rPr>
          <w:rFonts w:cstheme="minorHAnsi"/>
          <w:sz w:val="24"/>
          <w:szCs w:val="24"/>
        </w:rPr>
        <w:t xml:space="preserve">requirements </w:t>
      </w:r>
      <w:r w:rsidR="008D3980">
        <w:rPr>
          <w:rFonts w:cstheme="minorHAnsi"/>
          <w:sz w:val="24"/>
          <w:szCs w:val="24"/>
        </w:rPr>
        <w:t>s</w:t>
      </w:r>
      <w:r w:rsidR="00EA33FE">
        <w:rPr>
          <w:rFonts w:cstheme="minorHAnsi"/>
          <w:sz w:val="24"/>
          <w:szCs w:val="24"/>
        </w:rPr>
        <w:t>et forth by the United State Department of Labor’s Occupational Safety and Health Administration (OSHA).</w:t>
      </w:r>
    </w:p>
    <w:p w14:paraId="613F8F51" w14:textId="2C7A03F5" w:rsidR="0080007C" w:rsidRPr="004B591E" w:rsidRDefault="0080007C" w:rsidP="00793480">
      <w:pPr>
        <w:spacing w:after="120" w:line="240" w:lineRule="auto"/>
        <w:jc w:val="both"/>
        <w:rPr>
          <w:rFonts w:cstheme="minorHAnsi"/>
          <w:sz w:val="24"/>
          <w:szCs w:val="24"/>
          <w:u w:val="single"/>
        </w:rPr>
      </w:pPr>
      <w:r w:rsidRPr="004B591E">
        <w:rPr>
          <w:rFonts w:cstheme="minorHAnsi"/>
          <w:sz w:val="24"/>
          <w:szCs w:val="24"/>
          <w:u w:val="single"/>
        </w:rPr>
        <w:t>Cleaning</w:t>
      </w:r>
    </w:p>
    <w:p w14:paraId="00451AE5" w14:textId="247029AF" w:rsidR="0080007C" w:rsidRPr="004B591E" w:rsidRDefault="0080007C" w:rsidP="00793480">
      <w:pPr>
        <w:pStyle w:val="ListParagraph"/>
        <w:numPr>
          <w:ilvl w:val="0"/>
          <w:numId w:val="12"/>
        </w:numPr>
        <w:spacing w:after="120" w:line="240" w:lineRule="auto"/>
        <w:ind w:left="360"/>
        <w:jc w:val="both"/>
        <w:rPr>
          <w:rFonts w:cstheme="minorHAnsi"/>
          <w:sz w:val="24"/>
          <w:szCs w:val="24"/>
        </w:rPr>
      </w:pPr>
      <w:r w:rsidRPr="00D0512A">
        <w:rPr>
          <w:rFonts w:cstheme="minorHAnsi"/>
          <w:sz w:val="24"/>
          <w:szCs w:val="24"/>
        </w:rPr>
        <w:t>Avoid cleaning techniques, such as pressurized air or water sprays that may result in generation of bioaerosols</w:t>
      </w:r>
      <w:r w:rsidR="004B591E">
        <w:rPr>
          <w:rFonts w:cstheme="minorHAnsi"/>
          <w:sz w:val="24"/>
          <w:szCs w:val="24"/>
        </w:rPr>
        <w:t>.</w:t>
      </w:r>
    </w:p>
    <w:p w14:paraId="5CDB888B" w14:textId="23BAC6D1" w:rsidR="00C340B1" w:rsidRPr="00D0512A" w:rsidRDefault="00A7410E" w:rsidP="008669D7">
      <w:pPr>
        <w:pStyle w:val="ListParagraph"/>
        <w:numPr>
          <w:ilvl w:val="0"/>
          <w:numId w:val="12"/>
        </w:numPr>
        <w:spacing w:after="0" w:line="240" w:lineRule="auto"/>
        <w:ind w:left="360"/>
        <w:jc w:val="both"/>
        <w:rPr>
          <w:rStyle w:val="Hyperlink"/>
          <w:rFonts w:cstheme="minorHAnsi"/>
          <w:color w:val="auto"/>
          <w:sz w:val="24"/>
          <w:szCs w:val="24"/>
          <w:u w:val="none"/>
        </w:rPr>
      </w:pPr>
      <w:r w:rsidRPr="00D0512A">
        <w:rPr>
          <w:rFonts w:cstheme="minorHAnsi"/>
          <w:sz w:val="24"/>
          <w:szCs w:val="24"/>
        </w:rPr>
        <w:t>Practice r</w:t>
      </w:r>
      <w:r w:rsidR="003F7348" w:rsidRPr="00D0512A">
        <w:rPr>
          <w:rFonts w:cstheme="minorHAnsi"/>
          <w:sz w:val="24"/>
          <w:szCs w:val="24"/>
        </w:rPr>
        <w:t xml:space="preserve">outine </w:t>
      </w:r>
      <w:r w:rsidRPr="00D0512A">
        <w:rPr>
          <w:rFonts w:cstheme="minorHAnsi"/>
          <w:sz w:val="24"/>
          <w:szCs w:val="24"/>
        </w:rPr>
        <w:t xml:space="preserve">environmental </w:t>
      </w:r>
      <w:r w:rsidR="003F7348" w:rsidRPr="00D0512A">
        <w:rPr>
          <w:rFonts w:cstheme="minorHAnsi"/>
          <w:sz w:val="24"/>
          <w:szCs w:val="24"/>
        </w:rPr>
        <w:t xml:space="preserve">cleaning and disinfecting </w:t>
      </w:r>
      <w:r w:rsidR="00F1120E" w:rsidRPr="00D0512A">
        <w:rPr>
          <w:rFonts w:cstheme="minorHAnsi"/>
          <w:sz w:val="24"/>
          <w:szCs w:val="24"/>
        </w:rPr>
        <w:t xml:space="preserve">of </w:t>
      </w:r>
      <w:r w:rsidR="000A1C3B" w:rsidRPr="00D0512A">
        <w:rPr>
          <w:rFonts w:cstheme="minorHAnsi"/>
          <w:sz w:val="24"/>
          <w:szCs w:val="24"/>
        </w:rPr>
        <w:t xml:space="preserve">all frequently touched surfaces on the jobsite.  This includes </w:t>
      </w:r>
      <w:proofErr w:type="gramStart"/>
      <w:r w:rsidR="00560722" w:rsidRPr="00D0512A">
        <w:rPr>
          <w:rFonts w:cstheme="minorHAnsi"/>
          <w:sz w:val="24"/>
          <w:szCs w:val="24"/>
        </w:rPr>
        <w:t>work stations</w:t>
      </w:r>
      <w:proofErr w:type="gramEnd"/>
      <w:r w:rsidR="00560722" w:rsidRPr="00D0512A">
        <w:rPr>
          <w:rFonts w:cstheme="minorHAnsi"/>
          <w:sz w:val="24"/>
          <w:szCs w:val="24"/>
        </w:rPr>
        <w:t>,</w:t>
      </w:r>
      <w:r w:rsidR="0040070F" w:rsidRPr="00D0512A">
        <w:rPr>
          <w:rFonts w:cstheme="minorHAnsi"/>
          <w:sz w:val="24"/>
          <w:szCs w:val="24"/>
        </w:rPr>
        <w:t xml:space="preserve"> project trailers and offices,</w:t>
      </w:r>
      <w:r w:rsidR="00560722" w:rsidRPr="00D0512A">
        <w:rPr>
          <w:rFonts w:cstheme="minorHAnsi"/>
          <w:sz w:val="24"/>
          <w:szCs w:val="24"/>
        </w:rPr>
        <w:t xml:space="preserve"> </w:t>
      </w:r>
      <w:r w:rsidR="009C4697" w:rsidRPr="00D0512A">
        <w:rPr>
          <w:rFonts w:cstheme="minorHAnsi"/>
          <w:sz w:val="24"/>
          <w:szCs w:val="24"/>
        </w:rPr>
        <w:t xml:space="preserve">portable toilets, </w:t>
      </w:r>
      <w:r w:rsidR="00560722" w:rsidRPr="00D0512A">
        <w:rPr>
          <w:rFonts w:cstheme="minorHAnsi"/>
          <w:sz w:val="24"/>
          <w:szCs w:val="24"/>
        </w:rPr>
        <w:t>countertops, handles, doorknobs, gang boxes</w:t>
      </w:r>
      <w:r w:rsidR="00A80799" w:rsidRPr="00D0512A">
        <w:rPr>
          <w:rFonts w:cstheme="minorHAnsi"/>
          <w:sz w:val="24"/>
          <w:szCs w:val="24"/>
        </w:rPr>
        <w:t>, tools and equipment.</w:t>
      </w:r>
      <w:r w:rsidR="00430025" w:rsidRPr="00D0512A">
        <w:rPr>
          <w:rFonts w:cstheme="minorHAnsi"/>
          <w:sz w:val="24"/>
          <w:szCs w:val="24"/>
        </w:rPr>
        <w:t xml:space="preserve"> </w:t>
      </w:r>
      <w:r w:rsidR="001822B2" w:rsidRPr="00D0512A">
        <w:rPr>
          <w:rFonts w:cstheme="minorHAnsi"/>
          <w:sz w:val="24"/>
          <w:szCs w:val="24"/>
        </w:rPr>
        <w:t xml:space="preserve"> </w:t>
      </w:r>
      <w:r w:rsidR="00054B3C" w:rsidRPr="00D0512A">
        <w:rPr>
          <w:rFonts w:cstheme="minorHAnsi"/>
          <w:sz w:val="24"/>
          <w:szCs w:val="24"/>
          <w:u w:val="single"/>
        </w:rPr>
        <w:t>See</w:t>
      </w:r>
      <w:r w:rsidR="00054B3C" w:rsidRPr="00D0512A">
        <w:rPr>
          <w:rFonts w:cstheme="minorHAnsi"/>
          <w:sz w:val="24"/>
          <w:szCs w:val="24"/>
        </w:rPr>
        <w:t xml:space="preserve"> OSHA Guidance on Preparing Workplaces for COVID-19</w:t>
      </w:r>
      <w:r w:rsidR="002E0B7E" w:rsidRPr="00D0512A">
        <w:rPr>
          <w:rFonts w:cstheme="minorHAnsi"/>
          <w:sz w:val="24"/>
          <w:szCs w:val="24"/>
        </w:rPr>
        <w:t>.</w:t>
      </w:r>
      <w:r w:rsidR="00F86F29" w:rsidRPr="00D0512A">
        <w:rPr>
          <w:rFonts w:cstheme="minorHAnsi"/>
          <w:sz w:val="24"/>
          <w:szCs w:val="24"/>
        </w:rPr>
        <w:t xml:space="preserve"> </w:t>
      </w:r>
      <w:hyperlink r:id="rId11" w:history="1">
        <w:r w:rsidR="00F86F29" w:rsidRPr="00D0512A">
          <w:rPr>
            <w:rStyle w:val="Hyperlink"/>
            <w:rFonts w:cstheme="minorHAnsi"/>
            <w:sz w:val="24"/>
            <w:szCs w:val="24"/>
          </w:rPr>
          <w:t>www.osha.gov/Publications/OSHA3990.pdf</w:t>
        </w:r>
      </w:hyperlink>
    </w:p>
    <w:p w14:paraId="0B5C718B" w14:textId="44071724" w:rsidR="00AE1292" w:rsidRPr="00D0512A" w:rsidRDefault="00A054C7" w:rsidP="008669D7">
      <w:pPr>
        <w:pStyle w:val="Default"/>
        <w:numPr>
          <w:ilvl w:val="0"/>
          <w:numId w:val="12"/>
        </w:numPr>
        <w:autoSpaceDE/>
        <w:autoSpaceDN/>
        <w:adjustRightInd/>
        <w:ind w:left="360"/>
        <w:contextualSpacing/>
        <w:jc w:val="both"/>
        <w:rPr>
          <w:rStyle w:val="Hyperlink"/>
          <w:rFonts w:asciiTheme="minorHAnsi" w:hAnsiTheme="minorHAnsi" w:cstheme="minorHAnsi"/>
          <w:color w:val="auto"/>
          <w:sz w:val="22"/>
          <w:szCs w:val="22"/>
          <w:u w:val="none"/>
        </w:rPr>
      </w:pPr>
      <w:r w:rsidRPr="008B0185">
        <w:rPr>
          <w:rStyle w:val="Hyperlink"/>
          <w:rFonts w:asciiTheme="minorHAnsi" w:hAnsiTheme="minorHAnsi" w:cstheme="minorHAnsi"/>
          <w:color w:val="auto"/>
          <w:u w:val="none"/>
        </w:rPr>
        <w:t xml:space="preserve">If a confirmed case of COVID-19 is found at the </w:t>
      </w:r>
      <w:r w:rsidR="00011A2E" w:rsidRPr="008B0185">
        <w:rPr>
          <w:rStyle w:val="Hyperlink"/>
          <w:rFonts w:asciiTheme="minorHAnsi" w:hAnsiTheme="minorHAnsi" w:cstheme="minorHAnsi"/>
          <w:color w:val="auto"/>
          <w:u w:val="none"/>
        </w:rPr>
        <w:t>jobsite</w:t>
      </w:r>
      <w:r w:rsidR="009F2B0F" w:rsidRPr="008B0185">
        <w:rPr>
          <w:rStyle w:val="Hyperlink"/>
          <w:rFonts w:asciiTheme="minorHAnsi" w:hAnsiTheme="minorHAnsi" w:cstheme="minorHAnsi"/>
          <w:color w:val="auto"/>
          <w:u w:val="none"/>
        </w:rPr>
        <w:t>,</w:t>
      </w:r>
      <w:r w:rsidR="00011A2E" w:rsidRPr="008B0185">
        <w:rPr>
          <w:rStyle w:val="Hyperlink"/>
          <w:rFonts w:asciiTheme="minorHAnsi" w:hAnsiTheme="minorHAnsi" w:cstheme="minorHAnsi"/>
          <w:color w:val="auto"/>
          <w:u w:val="none"/>
        </w:rPr>
        <w:t xml:space="preserve"> </w:t>
      </w:r>
      <w:r w:rsidRPr="008B0185">
        <w:rPr>
          <w:rStyle w:val="Hyperlink"/>
          <w:rFonts w:asciiTheme="minorHAnsi" w:hAnsiTheme="minorHAnsi" w:cstheme="minorHAnsi"/>
          <w:color w:val="auto"/>
          <w:u w:val="none"/>
        </w:rPr>
        <w:t>perform cleaning and disinfection of all surfaces throughout the area.  Cleaning and disinfection should be conducted by individuals</w:t>
      </w:r>
      <w:r w:rsidR="000C6BAB" w:rsidRPr="008B0185">
        <w:rPr>
          <w:rStyle w:val="Hyperlink"/>
          <w:rFonts w:asciiTheme="minorHAnsi" w:hAnsiTheme="minorHAnsi" w:cstheme="minorHAnsi"/>
          <w:color w:val="auto"/>
          <w:u w:val="none"/>
        </w:rPr>
        <w:t xml:space="preserve"> who have been trained to use products in a safe </w:t>
      </w:r>
      <w:r w:rsidR="003600F5" w:rsidRPr="008B0185">
        <w:rPr>
          <w:rStyle w:val="Hyperlink"/>
          <w:rFonts w:asciiTheme="minorHAnsi" w:hAnsiTheme="minorHAnsi" w:cstheme="minorHAnsi"/>
          <w:color w:val="auto"/>
          <w:u w:val="none"/>
        </w:rPr>
        <w:t>and effective manner</w:t>
      </w:r>
      <w:r w:rsidR="008B5FE2">
        <w:rPr>
          <w:rStyle w:val="Hyperlink"/>
          <w:rFonts w:asciiTheme="minorHAnsi" w:hAnsiTheme="minorHAnsi" w:cstheme="minorHAnsi"/>
          <w:color w:val="auto"/>
          <w:u w:val="none"/>
        </w:rPr>
        <w:t>, utilizing appropriate cleaning agents by workers trained on the hazards and OSHA requirements regarding same,</w:t>
      </w:r>
      <w:r w:rsidR="00004E91" w:rsidRPr="008B0185">
        <w:rPr>
          <w:rStyle w:val="Hyperlink"/>
          <w:rFonts w:asciiTheme="minorHAnsi" w:hAnsiTheme="minorHAnsi" w:cstheme="minorHAnsi"/>
          <w:color w:val="auto"/>
          <w:u w:val="none"/>
        </w:rPr>
        <w:t xml:space="preserve"> and consistent with the </w:t>
      </w:r>
      <w:r w:rsidR="00184F3C" w:rsidRPr="008B0185">
        <w:rPr>
          <w:rStyle w:val="Hyperlink"/>
          <w:rFonts w:asciiTheme="minorHAnsi" w:hAnsiTheme="minorHAnsi" w:cstheme="minorHAnsi"/>
          <w:color w:val="auto"/>
          <w:u w:val="none"/>
        </w:rPr>
        <w:t>requirements of New York State and local health departments</w:t>
      </w:r>
      <w:r w:rsidR="008B5FE2">
        <w:rPr>
          <w:rStyle w:val="Hyperlink"/>
          <w:rFonts w:asciiTheme="minorHAnsi" w:hAnsiTheme="minorHAnsi" w:cstheme="minorHAnsi"/>
          <w:color w:val="auto"/>
          <w:u w:val="none"/>
        </w:rPr>
        <w:t>. Information about cleaning/disinfection techniques and products can be found at:</w:t>
      </w:r>
      <w:r w:rsidR="00004E91" w:rsidRPr="008B0185">
        <w:rPr>
          <w:rStyle w:val="Hyperlink"/>
          <w:rFonts w:asciiTheme="minorHAnsi" w:hAnsiTheme="minorHAnsi" w:cstheme="minorHAnsi"/>
          <w:color w:val="auto"/>
          <w:u w:val="none"/>
        </w:rPr>
        <w:t xml:space="preserve"> </w:t>
      </w:r>
      <w:hyperlink r:id="rId12" w:history="1">
        <w:r w:rsidR="005B2912" w:rsidRPr="00A5705C">
          <w:rPr>
            <w:rStyle w:val="Hyperlink"/>
            <w:rFonts w:asciiTheme="minorHAnsi" w:hAnsiTheme="minorHAnsi" w:cstheme="minorHAnsi"/>
          </w:rPr>
          <w:t>https://coronavirus.health.ny.gov/system/files/documents/2020/03/cleaning_guidance_non-healthcare_settings.pdf</w:t>
        </w:r>
      </w:hyperlink>
      <w:r w:rsidR="005B2912" w:rsidRPr="00E12555">
        <w:rPr>
          <w:rFonts w:asciiTheme="minorHAnsi" w:hAnsiTheme="minorHAnsi" w:cstheme="minorHAnsi"/>
        </w:rPr>
        <w:t xml:space="preserve"> </w:t>
      </w:r>
      <w:r w:rsidR="00E12555" w:rsidRPr="00E12555">
        <w:rPr>
          <w:rFonts w:asciiTheme="minorHAnsi" w:hAnsiTheme="minorHAnsi" w:cstheme="minorHAnsi"/>
        </w:rPr>
        <w:t xml:space="preserve"> </w:t>
      </w:r>
      <w:r w:rsidR="008B5FE2" w:rsidRPr="00E12555">
        <w:rPr>
          <w:rFonts w:asciiTheme="minorHAnsi" w:hAnsiTheme="minorHAnsi" w:cstheme="minorHAnsi"/>
        </w:rPr>
        <w:t>and</w:t>
      </w:r>
    </w:p>
    <w:p w14:paraId="39011FC8" w14:textId="223698A0" w:rsidR="00A054C7" w:rsidRPr="00D0512A" w:rsidRDefault="001E3A80" w:rsidP="00793480">
      <w:pPr>
        <w:pStyle w:val="Default"/>
        <w:autoSpaceDE/>
        <w:autoSpaceDN/>
        <w:adjustRightInd/>
        <w:spacing w:after="120"/>
        <w:ind w:left="360"/>
        <w:contextualSpacing/>
        <w:rPr>
          <w:rStyle w:val="Hyperlink"/>
          <w:rFonts w:asciiTheme="minorHAnsi" w:hAnsiTheme="minorHAnsi" w:cstheme="minorHAnsi"/>
        </w:rPr>
      </w:pPr>
      <w:hyperlink r:id="rId13" w:history="1">
        <w:r w:rsidR="00530D11" w:rsidRPr="00A5705C">
          <w:rPr>
            <w:rStyle w:val="Hyperlink"/>
            <w:rFonts w:asciiTheme="minorHAnsi" w:hAnsiTheme="minorHAnsi" w:cstheme="minorHAnsi"/>
          </w:rPr>
          <w:t>https://coronavirus.health.ny.gov/system/files/documents/2020/03/cleaning_guidance_general_building.pdf</w:t>
        </w:r>
      </w:hyperlink>
    </w:p>
    <w:p w14:paraId="6218132A" w14:textId="77777777" w:rsidR="00FA15DE" w:rsidRDefault="00FA15DE">
      <w:pPr>
        <w:rPr>
          <w:rFonts w:cstheme="minorHAnsi"/>
          <w:sz w:val="24"/>
          <w:szCs w:val="24"/>
          <w:u w:val="single"/>
        </w:rPr>
      </w:pPr>
      <w:r>
        <w:rPr>
          <w:rFonts w:cstheme="minorHAnsi"/>
          <w:sz w:val="24"/>
          <w:szCs w:val="24"/>
          <w:u w:val="single"/>
        </w:rPr>
        <w:br w:type="page"/>
      </w:r>
    </w:p>
    <w:p w14:paraId="36BBE051" w14:textId="6D549D01" w:rsidR="00793480" w:rsidRPr="00793480" w:rsidRDefault="00793480" w:rsidP="00793480">
      <w:pPr>
        <w:spacing w:after="120" w:line="240" w:lineRule="auto"/>
        <w:jc w:val="both"/>
        <w:rPr>
          <w:rFonts w:cstheme="minorHAnsi"/>
          <w:sz w:val="24"/>
          <w:szCs w:val="24"/>
          <w:u w:val="single"/>
        </w:rPr>
      </w:pPr>
      <w:r w:rsidRPr="00793480">
        <w:rPr>
          <w:rFonts w:cstheme="minorHAnsi"/>
          <w:sz w:val="24"/>
          <w:szCs w:val="24"/>
          <w:u w:val="single"/>
        </w:rPr>
        <w:lastRenderedPageBreak/>
        <w:t>Written Safety Plan</w:t>
      </w:r>
    </w:p>
    <w:p w14:paraId="2BE46A60" w14:textId="642691FF" w:rsidR="00C927B3" w:rsidRPr="00D0512A" w:rsidRDefault="002F2E81" w:rsidP="00793480">
      <w:pPr>
        <w:spacing w:after="120" w:line="240" w:lineRule="auto"/>
        <w:jc w:val="both"/>
        <w:rPr>
          <w:rFonts w:cstheme="minorHAnsi"/>
          <w:sz w:val="24"/>
          <w:szCs w:val="24"/>
        </w:rPr>
      </w:pPr>
      <w:r w:rsidRPr="00D0512A">
        <w:rPr>
          <w:rFonts w:cstheme="minorHAnsi"/>
          <w:sz w:val="24"/>
          <w:szCs w:val="24"/>
        </w:rPr>
        <w:t>Contracting agenc</w:t>
      </w:r>
      <w:r w:rsidR="00BF7C0A" w:rsidRPr="00D0512A">
        <w:rPr>
          <w:rFonts w:cstheme="minorHAnsi"/>
          <w:sz w:val="24"/>
          <w:szCs w:val="24"/>
        </w:rPr>
        <w:t>ies</w:t>
      </w:r>
      <w:r w:rsidRPr="00D0512A">
        <w:rPr>
          <w:rFonts w:cstheme="minorHAnsi"/>
          <w:sz w:val="24"/>
          <w:szCs w:val="24"/>
        </w:rPr>
        <w:t>/authorit</w:t>
      </w:r>
      <w:r w:rsidR="00BF7C0A" w:rsidRPr="00D0512A">
        <w:rPr>
          <w:rFonts w:cstheme="minorHAnsi"/>
          <w:sz w:val="24"/>
          <w:szCs w:val="24"/>
        </w:rPr>
        <w:t>ies</w:t>
      </w:r>
      <w:r w:rsidRPr="00D0512A">
        <w:rPr>
          <w:rFonts w:cstheme="minorHAnsi"/>
          <w:sz w:val="24"/>
          <w:szCs w:val="24"/>
        </w:rPr>
        <w:t xml:space="preserve"> </w:t>
      </w:r>
      <w:r w:rsidR="00817055" w:rsidRPr="00D0512A">
        <w:rPr>
          <w:rFonts w:cstheme="minorHAnsi"/>
          <w:sz w:val="24"/>
          <w:szCs w:val="24"/>
        </w:rPr>
        <w:t xml:space="preserve">may request an </w:t>
      </w:r>
      <w:r w:rsidR="00C363D1" w:rsidRPr="00D0512A">
        <w:rPr>
          <w:rFonts w:cstheme="minorHAnsi"/>
          <w:sz w:val="24"/>
          <w:szCs w:val="24"/>
        </w:rPr>
        <w:t>update</w:t>
      </w:r>
      <w:r w:rsidR="00817055" w:rsidRPr="00D0512A">
        <w:rPr>
          <w:rFonts w:cstheme="minorHAnsi"/>
          <w:sz w:val="24"/>
          <w:szCs w:val="24"/>
        </w:rPr>
        <w:t>d</w:t>
      </w:r>
      <w:r w:rsidR="00C363D1" w:rsidRPr="00D0512A">
        <w:rPr>
          <w:rFonts w:cstheme="minorHAnsi"/>
          <w:sz w:val="24"/>
          <w:szCs w:val="24"/>
        </w:rPr>
        <w:t xml:space="preserve"> </w:t>
      </w:r>
      <w:r w:rsidR="00FB1B42" w:rsidRPr="00D0512A">
        <w:rPr>
          <w:rFonts w:cstheme="minorHAnsi"/>
          <w:sz w:val="24"/>
          <w:szCs w:val="24"/>
        </w:rPr>
        <w:t xml:space="preserve">written safety plan for the site to address </w:t>
      </w:r>
      <w:r w:rsidR="00987671" w:rsidRPr="00D0512A">
        <w:rPr>
          <w:rFonts w:cstheme="minorHAnsi"/>
          <w:sz w:val="24"/>
          <w:szCs w:val="24"/>
        </w:rPr>
        <w:t>practices to help prevent exposure and spread of COVID-19</w:t>
      </w:r>
      <w:r w:rsidR="00933AE9" w:rsidRPr="00D0512A">
        <w:rPr>
          <w:rFonts w:cstheme="minorHAnsi"/>
          <w:sz w:val="24"/>
          <w:szCs w:val="24"/>
        </w:rPr>
        <w:t xml:space="preserve"> at the jobsite</w:t>
      </w:r>
      <w:r w:rsidR="00631E17" w:rsidRPr="00D0512A">
        <w:rPr>
          <w:rFonts w:cstheme="minorHAnsi"/>
          <w:sz w:val="24"/>
          <w:szCs w:val="24"/>
        </w:rPr>
        <w:t xml:space="preserve"> pursu</w:t>
      </w:r>
      <w:r w:rsidR="00623741" w:rsidRPr="00D0512A">
        <w:rPr>
          <w:rFonts w:cstheme="minorHAnsi"/>
          <w:sz w:val="24"/>
          <w:szCs w:val="24"/>
        </w:rPr>
        <w:t>a</w:t>
      </w:r>
      <w:r w:rsidR="00631E17" w:rsidRPr="00D0512A">
        <w:rPr>
          <w:rFonts w:cstheme="minorHAnsi"/>
          <w:sz w:val="24"/>
          <w:szCs w:val="24"/>
        </w:rPr>
        <w:t xml:space="preserve">nt to </w:t>
      </w:r>
      <w:r w:rsidR="00623741" w:rsidRPr="00D0512A">
        <w:rPr>
          <w:rFonts w:cstheme="minorHAnsi"/>
          <w:sz w:val="24"/>
          <w:szCs w:val="24"/>
        </w:rPr>
        <w:t xml:space="preserve">New York State, </w:t>
      </w:r>
      <w:r w:rsidR="00631E17" w:rsidRPr="00D0512A">
        <w:rPr>
          <w:rFonts w:cstheme="minorHAnsi"/>
          <w:sz w:val="24"/>
          <w:szCs w:val="24"/>
        </w:rPr>
        <w:t xml:space="preserve">OSHA recommendations and </w:t>
      </w:r>
      <w:r w:rsidR="00145F3B" w:rsidRPr="00D0512A">
        <w:rPr>
          <w:rFonts w:cstheme="minorHAnsi"/>
          <w:sz w:val="24"/>
          <w:szCs w:val="24"/>
        </w:rPr>
        <w:t>Centers for Disease Control requirements, which include:</w:t>
      </w:r>
    </w:p>
    <w:p w14:paraId="0D94BD33" w14:textId="16AF80CE" w:rsidR="00CA6B6F" w:rsidRPr="00D0512A" w:rsidRDefault="00E924F1" w:rsidP="008669D7">
      <w:pPr>
        <w:pStyle w:val="ListParagraph"/>
        <w:numPr>
          <w:ilvl w:val="0"/>
          <w:numId w:val="13"/>
        </w:numPr>
        <w:spacing w:after="120" w:line="240" w:lineRule="auto"/>
        <w:ind w:left="360"/>
        <w:jc w:val="both"/>
        <w:rPr>
          <w:rFonts w:cstheme="minorHAnsi"/>
          <w:sz w:val="24"/>
          <w:szCs w:val="24"/>
        </w:rPr>
      </w:pPr>
      <w:r w:rsidRPr="00D0512A">
        <w:rPr>
          <w:rFonts w:cstheme="minorHAnsi"/>
          <w:sz w:val="24"/>
          <w:szCs w:val="24"/>
        </w:rPr>
        <w:t>Assessment of potential worker exposure hazards</w:t>
      </w:r>
      <w:r w:rsidR="00973848" w:rsidRPr="00D0512A">
        <w:rPr>
          <w:rFonts w:cstheme="minorHAnsi"/>
          <w:sz w:val="24"/>
          <w:szCs w:val="24"/>
        </w:rPr>
        <w:t xml:space="preserve">, </w:t>
      </w:r>
      <w:proofErr w:type="gramStart"/>
      <w:r w:rsidR="00973848" w:rsidRPr="00D0512A">
        <w:rPr>
          <w:rFonts w:cstheme="minorHAnsi"/>
          <w:sz w:val="24"/>
          <w:szCs w:val="24"/>
        </w:rPr>
        <w:t>taking into account</w:t>
      </w:r>
      <w:proofErr w:type="gramEnd"/>
      <w:r w:rsidR="00973848" w:rsidRPr="00D0512A">
        <w:rPr>
          <w:rFonts w:cstheme="minorHAnsi"/>
          <w:sz w:val="24"/>
          <w:szCs w:val="24"/>
        </w:rPr>
        <w:t xml:space="preserve"> the </w:t>
      </w:r>
      <w:r w:rsidR="00863F4B" w:rsidRPr="00D0512A">
        <w:rPr>
          <w:rFonts w:cstheme="minorHAnsi"/>
          <w:sz w:val="24"/>
          <w:szCs w:val="24"/>
        </w:rPr>
        <w:t xml:space="preserve">specific recommendations and controls for </w:t>
      </w:r>
      <w:r w:rsidR="00FC4165" w:rsidRPr="00D0512A">
        <w:rPr>
          <w:rFonts w:cstheme="minorHAnsi"/>
          <w:sz w:val="24"/>
          <w:szCs w:val="24"/>
        </w:rPr>
        <w:t>t</w:t>
      </w:r>
      <w:r w:rsidR="00863F4B" w:rsidRPr="00D0512A">
        <w:rPr>
          <w:rFonts w:cstheme="minorHAnsi"/>
          <w:sz w:val="24"/>
          <w:szCs w:val="24"/>
        </w:rPr>
        <w:t xml:space="preserve">he four levels of </w:t>
      </w:r>
      <w:r w:rsidR="00167EB5" w:rsidRPr="00D0512A">
        <w:rPr>
          <w:rFonts w:cstheme="minorHAnsi"/>
          <w:sz w:val="24"/>
          <w:szCs w:val="24"/>
        </w:rPr>
        <w:t xml:space="preserve">worker exposure </w:t>
      </w:r>
      <w:r w:rsidR="00863F4B" w:rsidRPr="00D0512A">
        <w:rPr>
          <w:rFonts w:cstheme="minorHAnsi"/>
          <w:sz w:val="24"/>
          <w:szCs w:val="24"/>
        </w:rPr>
        <w:t>risk</w:t>
      </w:r>
      <w:r w:rsidR="00FC4165" w:rsidRPr="00D0512A">
        <w:rPr>
          <w:rFonts w:cstheme="minorHAnsi"/>
          <w:sz w:val="24"/>
          <w:szCs w:val="24"/>
        </w:rPr>
        <w:t xml:space="preserve"> identified in OSHA’s Guidance on Preparing Workplaces for COVID-19 (</w:t>
      </w:r>
      <w:r w:rsidR="008442A3" w:rsidRPr="00D0512A">
        <w:rPr>
          <w:rFonts w:cstheme="minorHAnsi"/>
          <w:sz w:val="24"/>
          <w:szCs w:val="24"/>
        </w:rPr>
        <w:t xml:space="preserve">i.e., </w:t>
      </w:r>
      <w:r w:rsidR="00863F4B" w:rsidRPr="00D0512A">
        <w:rPr>
          <w:rFonts w:cstheme="minorHAnsi"/>
          <w:sz w:val="24"/>
          <w:szCs w:val="24"/>
        </w:rPr>
        <w:t>very high, high, medium, and lower</w:t>
      </w:r>
      <w:r w:rsidR="00FC4165" w:rsidRPr="00D0512A">
        <w:rPr>
          <w:rFonts w:cstheme="minorHAnsi"/>
          <w:sz w:val="24"/>
          <w:szCs w:val="24"/>
        </w:rPr>
        <w:t>)</w:t>
      </w:r>
      <w:r w:rsidR="00EA33FE">
        <w:rPr>
          <w:rFonts w:cstheme="minorHAnsi"/>
          <w:sz w:val="24"/>
          <w:szCs w:val="24"/>
        </w:rPr>
        <w:t>;</w:t>
      </w:r>
    </w:p>
    <w:p w14:paraId="58E5D750" w14:textId="7E3075E7" w:rsidR="00E924F1" w:rsidRPr="00D0512A" w:rsidRDefault="001935E6" w:rsidP="008669D7">
      <w:pPr>
        <w:pStyle w:val="ListParagraph"/>
        <w:numPr>
          <w:ilvl w:val="0"/>
          <w:numId w:val="13"/>
        </w:numPr>
        <w:spacing w:after="120" w:line="240" w:lineRule="auto"/>
        <w:ind w:left="360"/>
        <w:jc w:val="both"/>
        <w:rPr>
          <w:rFonts w:cstheme="minorHAnsi"/>
          <w:sz w:val="24"/>
          <w:szCs w:val="24"/>
        </w:rPr>
      </w:pPr>
      <w:r w:rsidRPr="00D0512A">
        <w:rPr>
          <w:rFonts w:cstheme="minorHAnsi"/>
          <w:sz w:val="24"/>
          <w:szCs w:val="24"/>
        </w:rPr>
        <w:t>E</w:t>
      </w:r>
      <w:r w:rsidR="00E924F1" w:rsidRPr="00D0512A">
        <w:rPr>
          <w:rFonts w:cstheme="minorHAnsi"/>
          <w:sz w:val="24"/>
          <w:szCs w:val="24"/>
        </w:rPr>
        <w:t>valuat</w:t>
      </w:r>
      <w:r w:rsidR="00CA6B6F" w:rsidRPr="00D0512A">
        <w:rPr>
          <w:rFonts w:cstheme="minorHAnsi"/>
          <w:sz w:val="24"/>
          <w:szCs w:val="24"/>
        </w:rPr>
        <w:t>i</w:t>
      </w:r>
      <w:r w:rsidRPr="00D0512A">
        <w:rPr>
          <w:rFonts w:cstheme="minorHAnsi"/>
          <w:sz w:val="24"/>
          <w:szCs w:val="24"/>
        </w:rPr>
        <w:t>on</w:t>
      </w:r>
      <w:r w:rsidR="00CA6B6F" w:rsidRPr="00D0512A">
        <w:rPr>
          <w:rFonts w:cstheme="minorHAnsi"/>
          <w:sz w:val="24"/>
          <w:szCs w:val="24"/>
        </w:rPr>
        <w:t xml:space="preserve"> of</w:t>
      </w:r>
      <w:r w:rsidR="00E924F1" w:rsidRPr="00D0512A">
        <w:rPr>
          <w:rFonts w:cstheme="minorHAnsi"/>
          <w:sz w:val="24"/>
          <w:szCs w:val="24"/>
        </w:rPr>
        <w:t xml:space="preserve"> exposure </w:t>
      </w:r>
      <w:r w:rsidR="00CA6B6F" w:rsidRPr="00D0512A">
        <w:rPr>
          <w:rFonts w:cstheme="minorHAnsi"/>
          <w:sz w:val="24"/>
          <w:szCs w:val="24"/>
        </w:rPr>
        <w:t xml:space="preserve">to </w:t>
      </w:r>
      <w:r w:rsidR="00E924F1" w:rsidRPr="00D0512A">
        <w:rPr>
          <w:rFonts w:cstheme="minorHAnsi"/>
          <w:sz w:val="24"/>
          <w:szCs w:val="24"/>
        </w:rPr>
        <w:t xml:space="preserve">risk; </w:t>
      </w:r>
    </w:p>
    <w:p w14:paraId="1DA681DC" w14:textId="77777777" w:rsidR="00874412" w:rsidRDefault="001935E6" w:rsidP="008669D7">
      <w:pPr>
        <w:pStyle w:val="ListParagraph"/>
        <w:numPr>
          <w:ilvl w:val="0"/>
          <w:numId w:val="13"/>
        </w:numPr>
        <w:spacing w:after="120" w:line="240" w:lineRule="auto"/>
        <w:ind w:left="360"/>
        <w:jc w:val="both"/>
        <w:rPr>
          <w:rFonts w:cstheme="minorHAnsi"/>
          <w:sz w:val="24"/>
          <w:szCs w:val="24"/>
        </w:rPr>
      </w:pPr>
      <w:r w:rsidRPr="00D0512A">
        <w:rPr>
          <w:rFonts w:cstheme="minorHAnsi"/>
          <w:sz w:val="24"/>
          <w:szCs w:val="24"/>
        </w:rPr>
        <w:t>S</w:t>
      </w:r>
      <w:r w:rsidR="00E924F1" w:rsidRPr="00D0512A">
        <w:rPr>
          <w:rFonts w:cstheme="minorHAnsi"/>
          <w:sz w:val="24"/>
          <w:szCs w:val="24"/>
        </w:rPr>
        <w:t>elect</w:t>
      </w:r>
      <w:r w:rsidRPr="00D0512A">
        <w:rPr>
          <w:rFonts w:cstheme="minorHAnsi"/>
          <w:sz w:val="24"/>
          <w:szCs w:val="24"/>
        </w:rPr>
        <w:t>ing,</w:t>
      </w:r>
      <w:r w:rsidR="00E924F1" w:rsidRPr="00D0512A">
        <w:rPr>
          <w:rFonts w:cstheme="minorHAnsi"/>
          <w:sz w:val="24"/>
          <w:szCs w:val="24"/>
        </w:rPr>
        <w:t xml:space="preserve"> implement</w:t>
      </w:r>
      <w:r w:rsidRPr="00D0512A">
        <w:rPr>
          <w:rFonts w:cstheme="minorHAnsi"/>
          <w:sz w:val="24"/>
          <w:szCs w:val="24"/>
        </w:rPr>
        <w:t>ing</w:t>
      </w:r>
      <w:r w:rsidR="00E924F1" w:rsidRPr="00D0512A">
        <w:rPr>
          <w:rFonts w:cstheme="minorHAnsi"/>
          <w:sz w:val="24"/>
          <w:szCs w:val="24"/>
        </w:rPr>
        <w:t>, and ensur</w:t>
      </w:r>
      <w:r w:rsidRPr="00D0512A">
        <w:rPr>
          <w:rFonts w:cstheme="minorHAnsi"/>
          <w:sz w:val="24"/>
          <w:szCs w:val="24"/>
        </w:rPr>
        <w:t>ing</w:t>
      </w:r>
      <w:r w:rsidR="00E924F1" w:rsidRPr="00D0512A">
        <w:rPr>
          <w:rFonts w:cstheme="minorHAnsi"/>
          <w:sz w:val="24"/>
          <w:szCs w:val="24"/>
        </w:rPr>
        <w:t xml:space="preserve"> the use of controls (i.e., social distancing appropriate personal protective equipment, hygiene, and cleaning supplies)</w:t>
      </w:r>
      <w:r w:rsidR="00506AE6" w:rsidRPr="00D0512A">
        <w:rPr>
          <w:rFonts w:cstheme="minorHAnsi"/>
          <w:sz w:val="24"/>
          <w:szCs w:val="24"/>
        </w:rPr>
        <w:t xml:space="preserve">; </w:t>
      </w:r>
    </w:p>
    <w:p w14:paraId="4870E519" w14:textId="55C157C1" w:rsidR="00874412" w:rsidRDefault="00874412" w:rsidP="008669D7">
      <w:pPr>
        <w:pStyle w:val="ListParagraph"/>
        <w:numPr>
          <w:ilvl w:val="0"/>
          <w:numId w:val="13"/>
        </w:numPr>
        <w:spacing w:after="120" w:line="240" w:lineRule="auto"/>
        <w:ind w:left="360"/>
        <w:jc w:val="both"/>
        <w:rPr>
          <w:rFonts w:cstheme="minorHAnsi"/>
          <w:sz w:val="24"/>
          <w:szCs w:val="24"/>
        </w:rPr>
      </w:pPr>
      <w:r w:rsidRPr="008B5FE2">
        <w:rPr>
          <w:rFonts w:cstheme="minorHAnsi"/>
          <w:sz w:val="24"/>
          <w:szCs w:val="24"/>
        </w:rPr>
        <w:t>Minimizing the number of workers in an area as much as possible by using indicators of an occupied area (signs or flags) and scheduling work activities to stagger those required to be in any one area to a minimal number of workers</w:t>
      </w:r>
      <w:r w:rsidR="00EA33FE">
        <w:rPr>
          <w:rFonts w:cstheme="minorHAnsi"/>
          <w:sz w:val="24"/>
          <w:szCs w:val="24"/>
        </w:rPr>
        <w:t>;</w:t>
      </w:r>
      <w:r w:rsidRPr="008B5FE2">
        <w:rPr>
          <w:rFonts w:cstheme="minorHAnsi"/>
          <w:sz w:val="24"/>
          <w:szCs w:val="24"/>
        </w:rPr>
        <w:t xml:space="preserve"> </w:t>
      </w:r>
    </w:p>
    <w:p w14:paraId="43820E9D" w14:textId="33882E15" w:rsidR="00A70187" w:rsidRPr="008B5FE2" w:rsidRDefault="00874412" w:rsidP="008669D7">
      <w:pPr>
        <w:pStyle w:val="ListParagraph"/>
        <w:numPr>
          <w:ilvl w:val="0"/>
          <w:numId w:val="13"/>
        </w:numPr>
        <w:spacing w:after="120" w:line="240" w:lineRule="auto"/>
        <w:ind w:left="360"/>
        <w:jc w:val="both"/>
        <w:rPr>
          <w:rFonts w:cstheme="minorHAnsi"/>
          <w:sz w:val="24"/>
          <w:szCs w:val="24"/>
        </w:rPr>
      </w:pPr>
      <w:r w:rsidRPr="008B5FE2">
        <w:rPr>
          <w:rFonts w:cstheme="minorHAnsi"/>
          <w:sz w:val="24"/>
          <w:szCs w:val="24"/>
        </w:rPr>
        <w:t>Minimiz</w:t>
      </w:r>
      <w:r w:rsidR="00EA33FE">
        <w:rPr>
          <w:rFonts w:cstheme="minorHAnsi"/>
          <w:sz w:val="24"/>
          <w:szCs w:val="24"/>
        </w:rPr>
        <w:t>ing</w:t>
      </w:r>
      <w:r w:rsidRPr="008B5FE2">
        <w:rPr>
          <w:rFonts w:cstheme="minorHAnsi"/>
          <w:sz w:val="24"/>
          <w:szCs w:val="24"/>
        </w:rPr>
        <w:t xml:space="preserve"> entryways into a work area so that employees will be able to observe flagging practices described above. Do not reduce number of </w:t>
      </w:r>
      <w:proofErr w:type="gramStart"/>
      <w:r w:rsidRPr="008B5FE2">
        <w:rPr>
          <w:rFonts w:cstheme="minorHAnsi"/>
          <w:sz w:val="24"/>
          <w:szCs w:val="24"/>
        </w:rPr>
        <w:t>emergency</w:t>
      </w:r>
      <w:proofErr w:type="gramEnd"/>
      <w:r w:rsidRPr="008B5FE2">
        <w:rPr>
          <w:rFonts w:cstheme="minorHAnsi"/>
          <w:sz w:val="24"/>
          <w:szCs w:val="24"/>
        </w:rPr>
        <w:t xml:space="preserve"> exits; and </w:t>
      </w:r>
    </w:p>
    <w:p w14:paraId="037392FA" w14:textId="0A5CA357" w:rsidR="004B591E" w:rsidRDefault="007B4677" w:rsidP="008669D7">
      <w:pPr>
        <w:pStyle w:val="ListParagraph"/>
        <w:numPr>
          <w:ilvl w:val="0"/>
          <w:numId w:val="13"/>
        </w:numPr>
        <w:spacing w:after="120" w:line="240" w:lineRule="auto"/>
        <w:ind w:left="360"/>
        <w:jc w:val="both"/>
        <w:rPr>
          <w:rFonts w:cstheme="minorHAnsi"/>
          <w:sz w:val="24"/>
          <w:szCs w:val="24"/>
        </w:rPr>
      </w:pPr>
      <w:r w:rsidRPr="00D0512A">
        <w:rPr>
          <w:rFonts w:cstheme="minorHAnsi"/>
          <w:sz w:val="24"/>
          <w:szCs w:val="24"/>
        </w:rPr>
        <w:t>Additional criteria consistent with health and safety practices at the work site</w:t>
      </w:r>
      <w:r w:rsidR="00EA33FE">
        <w:rPr>
          <w:rFonts w:cstheme="minorHAnsi"/>
          <w:sz w:val="24"/>
          <w:szCs w:val="24"/>
        </w:rPr>
        <w:t>.</w:t>
      </w:r>
    </w:p>
    <w:p w14:paraId="092C0CA8" w14:textId="1C872435" w:rsidR="00023210" w:rsidRPr="004B591E" w:rsidRDefault="00023210" w:rsidP="00793480">
      <w:pPr>
        <w:spacing w:after="120" w:line="240" w:lineRule="auto"/>
        <w:rPr>
          <w:rFonts w:cstheme="minorHAnsi"/>
          <w:sz w:val="24"/>
          <w:szCs w:val="24"/>
        </w:rPr>
      </w:pPr>
      <w:r w:rsidRPr="004B591E">
        <w:rPr>
          <w:rFonts w:cstheme="minorHAnsi"/>
          <w:sz w:val="24"/>
          <w:szCs w:val="24"/>
          <w:u w:val="single"/>
        </w:rPr>
        <w:t>Project Closure:</w:t>
      </w:r>
    </w:p>
    <w:p w14:paraId="79EE4FFC" w14:textId="224BCD7D" w:rsidR="00023210" w:rsidRPr="00D0512A" w:rsidRDefault="00023210" w:rsidP="00793480">
      <w:pPr>
        <w:spacing w:after="120" w:line="240" w:lineRule="auto"/>
        <w:jc w:val="both"/>
        <w:rPr>
          <w:rFonts w:cstheme="minorHAnsi"/>
          <w:sz w:val="24"/>
          <w:szCs w:val="24"/>
          <w:u w:val="single"/>
        </w:rPr>
      </w:pPr>
      <w:r w:rsidRPr="00D0512A">
        <w:rPr>
          <w:rFonts w:cstheme="minorHAnsi"/>
          <w:sz w:val="24"/>
          <w:szCs w:val="24"/>
        </w:rPr>
        <w:t xml:space="preserve">Where work is suspended on a project, </w:t>
      </w:r>
      <w:r w:rsidR="00793480">
        <w:rPr>
          <w:rFonts w:cstheme="minorHAnsi"/>
          <w:sz w:val="24"/>
          <w:szCs w:val="24"/>
        </w:rPr>
        <w:t>Contractors/consultants</w:t>
      </w:r>
      <w:r w:rsidRPr="00D0512A">
        <w:rPr>
          <w:rFonts w:cstheme="minorHAnsi"/>
          <w:sz w:val="24"/>
          <w:szCs w:val="24"/>
        </w:rPr>
        <w:t xml:space="preserve"> may be directed to follow any additional project shut-down protocols as provided by the contracting agency/authority and those required by local, state and federal requirements.</w:t>
      </w:r>
    </w:p>
    <w:p w14:paraId="467F7746" w14:textId="3CA4BB3A" w:rsidR="00023210" w:rsidRPr="00757C19" w:rsidRDefault="006A3999" w:rsidP="00793480">
      <w:pPr>
        <w:spacing w:after="120" w:line="240" w:lineRule="auto"/>
        <w:jc w:val="both"/>
        <w:rPr>
          <w:rFonts w:cstheme="minorHAnsi"/>
          <w:sz w:val="24"/>
          <w:szCs w:val="24"/>
        </w:rPr>
      </w:pPr>
      <w:r w:rsidRPr="00757C19">
        <w:rPr>
          <w:rFonts w:cstheme="minorHAnsi"/>
          <w:sz w:val="24"/>
          <w:szCs w:val="24"/>
          <w:u w:val="single"/>
        </w:rPr>
        <w:t>A</w:t>
      </w:r>
      <w:r w:rsidR="00023210" w:rsidRPr="00757C19">
        <w:rPr>
          <w:rFonts w:cstheme="minorHAnsi"/>
          <w:sz w:val="24"/>
          <w:szCs w:val="24"/>
          <w:u w:val="single"/>
        </w:rPr>
        <w:t xml:space="preserve">dditional </w:t>
      </w:r>
      <w:r w:rsidR="00EA33FE" w:rsidRPr="00757C19">
        <w:rPr>
          <w:rFonts w:cstheme="minorHAnsi"/>
          <w:sz w:val="24"/>
          <w:szCs w:val="24"/>
          <w:u w:val="single"/>
        </w:rPr>
        <w:t>R</w:t>
      </w:r>
      <w:r w:rsidR="00023210" w:rsidRPr="00757C19">
        <w:rPr>
          <w:rFonts w:cstheme="minorHAnsi"/>
          <w:sz w:val="24"/>
          <w:szCs w:val="24"/>
          <w:u w:val="single"/>
        </w:rPr>
        <w:t>esources</w:t>
      </w:r>
      <w:r w:rsidR="00023210" w:rsidRPr="00757C19">
        <w:rPr>
          <w:rFonts w:cstheme="minorHAnsi"/>
          <w:sz w:val="24"/>
          <w:szCs w:val="24"/>
        </w:rPr>
        <w:t>:</w:t>
      </w:r>
    </w:p>
    <w:p w14:paraId="230F94AB" w14:textId="5C521BB9" w:rsidR="00023210" w:rsidRPr="00757C19" w:rsidRDefault="00023210" w:rsidP="00793480">
      <w:pPr>
        <w:spacing w:after="120" w:line="240" w:lineRule="auto"/>
        <w:jc w:val="both"/>
        <w:rPr>
          <w:rFonts w:cstheme="minorHAnsi"/>
          <w:sz w:val="24"/>
          <w:szCs w:val="24"/>
        </w:rPr>
      </w:pPr>
      <w:r w:rsidRPr="00757C19">
        <w:rPr>
          <w:rFonts w:cstheme="minorHAnsi"/>
          <w:sz w:val="24"/>
          <w:szCs w:val="24"/>
        </w:rPr>
        <w:t>OSHA COVID-19 Resources</w:t>
      </w:r>
      <w:r w:rsidR="006A3999" w:rsidRPr="00757C19">
        <w:rPr>
          <w:rFonts w:cstheme="minorHAnsi"/>
          <w:sz w:val="24"/>
          <w:szCs w:val="24"/>
        </w:rPr>
        <w:t xml:space="preserve"> -</w:t>
      </w:r>
      <w:r w:rsidRPr="00757C19">
        <w:rPr>
          <w:rFonts w:cstheme="minorHAnsi"/>
          <w:sz w:val="24"/>
          <w:szCs w:val="24"/>
        </w:rPr>
        <w:t xml:space="preserve"> </w:t>
      </w:r>
      <w:hyperlink r:id="rId14" w:history="1">
        <w:r w:rsidRPr="00757C19">
          <w:rPr>
            <w:rStyle w:val="Hyperlink"/>
            <w:rFonts w:cstheme="minorHAnsi"/>
            <w:sz w:val="24"/>
            <w:szCs w:val="24"/>
          </w:rPr>
          <w:t>https://www.osha.gov/SLTC/covid-19</w:t>
        </w:r>
      </w:hyperlink>
    </w:p>
    <w:p w14:paraId="27C72E9A" w14:textId="46D34988" w:rsidR="00023210" w:rsidRPr="00757C19" w:rsidRDefault="00023210" w:rsidP="00793480">
      <w:pPr>
        <w:spacing w:after="120" w:line="240" w:lineRule="auto"/>
        <w:rPr>
          <w:rFonts w:cstheme="minorHAnsi"/>
          <w:sz w:val="24"/>
          <w:szCs w:val="24"/>
        </w:rPr>
      </w:pPr>
      <w:r w:rsidRPr="00757C19">
        <w:rPr>
          <w:rFonts w:cstheme="minorHAnsi"/>
          <w:sz w:val="24"/>
          <w:szCs w:val="24"/>
        </w:rPr>
        <w:t>OSHA Guidance on Preparing Workplaces for COVID-19</w:t>
      </w:r>
      <w:r w:rsidR="006A3999" w:rsidRPr="00757C19">
        <w:rPr>
          <w:rFonts w:cstheme="minorHAnsi"/>
          <w:sz w:val="24"/>
          <w:szCs w:val="24"/>
        </w:rPr>
        <w:t xml:space="preserve"> </w:t>
      </w:r>
      <w:r w:rsidRPr="00757C19">
        <w:rPr>
          <w:rFonts w:cstheme="minorHAnsi"/>
          <w:sz w:val="24"/>
          <w:szCs w:val="24"/>
        </w:rPr>
        <w:t>-</w:t>
      </w:r>
      <w:hyperlink r:id="rId15" w:history="1">
        <w:r w:rsidRPr="00757C19">
          <w:rPr>
            <w:rStyle w:val="Hyperlink"/>
            <w:rFonts w:cstheme="minorHAnsi"/>
            <w:sz w:val="24"/>
            <w:szCs w:val="24"/>
          </w:rPr>
          <w:t>https://www.osha.gov/Publications/OSHA3990.pdf</w:t>
        </w:r>
      </w:hyperlink>
    </w:p>
    <w:p w14:paraId="2C2538B9" w14:textId="07D15E76" w:rsidR="006A3999" w:rsidRPr="00757C19" w:rsidRDefault="00812AC9" w:rsidP="00793480">
      <w:pPr>
        <w:spacing w:after="120" w:line="240" w:lineRule="auto"/>
        <w:jc w:val="both"/>
        <w:rPr>
          <w:rFonts w:cstheme="minorHAnsi"/>
          <w:sz w:val="24"/>
          <w:szCs w:val="24"/>
        </w:rPr>
      </w:pPr>
      <w:r w:rsidRPr="00757C19">
        <w:rPr>
          <w:rFonts w:cstheme="minorHAnsi"/>
          <w:sz w:val="24"/>
          <w:szCs w:val="24"/>
        </w:rPr>
        <w:t xml:space="preserve">CDC Interim Guidance for Business and Employers to Plan and Respond to </w:t>
      </w:r>
      <w:r w:rsidR="006A3999" w:rsidRPr="00757C19">
        <w:rPr>
          <w:rFonts w:cstheme="minorHAnsi"/>
          <w:sz w:val="24"/>
          <w:szCs w:val="24"/>
        </w:rPr>
        <w:t>Coronavirus</w:t>
      </w:r>
      <w:r w:rsidRPr="00757C19">
        <w:rPr>
          <w:rFonts w:cstheme="minorHAnsi"/>
          <w:sz w:val="24"/>
          <w:szCs w:val="24"/>
        </w:rPr>
        <w:t xml:space="preserve"> Disease 2019 </w:t>
      </w:r>
      <w:hyperlink r:id="rId16" w:history="1">
        <w:r w:rsidR="006A3999" w:rsidRPr="00757C19">
          <w:rPr>
            <w:rStyle w:val="Hyperlink"/>
            <w:rFonts w:cstheme="minorHAnsi"/>
            <w:sz w:val="24"/>
            <w:szCs w:val="24"/>
          </w:rPr>
          <w:t>https://www.cdc.gov/coronavirus/2019-ncov/community/guidance-business-</w:t>
        </w:r>
        <w:r w:rsidR="006A3999" w:rsidRPr="00757C19">
          <w:rPr>
            <w:rStyle w:val="Hyperlink"/>
            <w:sz w:val="24"/>
            <w:szCs w:val="24"/>
          </w:rPr>
          <w:t xml:space="preserve"> </w:t>
        </w:r>
        <w:r w:rsidR="006A3999" w:rsidRPr="00757C19">
          <w:rPr>
            <w:rStyle w:val="Hyperlink"/>
            <w:rFonts w:cstheme="minorHAnsi"/>
            <w:sz w:val="24"/>
            <w:szCs w:val="24"/>
          </w:rPr>
          <w:t>response.html</w:t>
        </w:r>
      </w:hyperlink>
      <w:r w:rsidR="006A3999" w:rsidRPr="00757C19">
        <w:rPr>
          <w:rFonts w:cstheme="minorHAnsi"/>
          <w:sz w:val="24"/>
          <w:szCs w:val="24"/>
        </w:rPr>
        <w:t xml:space="preserve">  </w:t>
      </w:r>
    </w:p>
    <w:p w14:paraId="12A7526F" w14:textId="5FC5031A" w:rsidR="00F72021" w:rsidRPr="00757C19" w:rsidRDefault="00F72021" w:rsidP="00793480">
      <w:pPr>
        <w:spacing w:after="120" w:line="240" w:lineRule="auto"/>
        <w:jc w:val="both"/>
        <w:rPr>
          <w:rStyle w:val="Hyperlink"/>
          <w:rFonts w:cstheme="minorHAnsi"/>
          <w:sz w:val="24"/>
          <w:szCs w:val="24"/>
        </w:rPr>
      </w:pPr>
      <w:r w:rsidRPr="00757C19">
        <w:rPr>
          <w:rFonts w:cstheme="minorHAnsi"/>
          <w:sz w:val="24"/>
          <w:szCs w:val="24"/>
        </w:rPr>
        <w:t xml:space="preserve">Centers for Disease Control </w:t>
      </w:r>
      <w:r w:rsidR="00E47880" w:rsidRPr="00757C19">
        <w:rPr>
          <w:rFonts w:cstheme="minorHAnsi"/>
          <w:sz w:val="24"/>
          <w:szCs w:val="24"/>
        </w:rPr>
        <w:t>--</w:t>
      </w:r>
      <w:r w:rsidR="00EC5FA1" w:rsidRPr="00757C19">
        <w:rPr>
          <w:rFonts w:cstheme="minorHAnsi"/>
          <w:sz w:val="24"/>
          <w:szCs w:val="24"/>
        </w:rPr>
        <w:t xml:space="preserve">  </w:t>
      </w:r>
      <w:hyperlink r:id="rId17" w:history="1">
        <w:r w:rsidR="009B5FBC" w:rsidRPr="00757C19">
          <w:rPr>
            <w:rStyle w:val="Hyperlink"/>
            <w:rFonts w:cstheme="minorHAnsi"/>
            <w:sz w:val="24"/>
            <w:szCs w:val="24"/>
          </w:rPr>
          <w:t>https://www.cdc.gov/coronavirus/2019-ncov/index.html</w:t>
        </w:r>
      </w:hyperlink>
    </w:p>
    <w:p w14:paraId="257B6173" w14:textId="78426752" w:rsidR="0026395A" w:rsidRPr="006A3999" w:rsidRDefault="001E3A80" w:rsidP="00793480">
      <w:pPr>
        <w:spacing w:after="120" w:line="240" w:lineRule="auto"/>
      </w:pPr>
      <w:hyperlink r:id="rId18" w:history="1">
        <w:r w:rsidR="00004E91" w:rsidRPr="00757C19">
          <w:rPr>
            <w:rStyle w:val="Hyperlink"/>
            <w:rFonts w:cstheme="minorHAnsi"/>
            <w:sz w:val="24"/>
            <w:szCs w:val="24"/>
          </w:rPr>
          <w:t>https://coronavirus.health.ny.gov/system/files/documents/2020/03/cleaning_guidance_non-healthcare_settings.pdf</w:t>
        </w:r>
      </w:hyperlink>
    </w:p>
    <w:sectPr w:rsidR="0026395A" w:rsidRPr="006A3999" w:rsidSect="00FA15DE">
      <w:headerReference w:type="default" r:id="rId19"/>
      <w:footerReference w:type="default" r:id="rId20"/>
      <w:headerReference w:type="first" r:id="rId21"/>
      <w:footerReference w:type="first" r:id="rId22"/>
      <w:pgSz w:w="12240" w:h="15840"/>
      <w:pgMar w:top="1152"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51FB6" w14:textId="77777777" w:rsidR="001E3A80" w:rsidRDefault="001E3A80" w:rsidP="0035278E">
      <w:pPr>
        <w:spacing w:after="0" w:line="240" w:lineRule="auto"/>
      </w:pPr>
      <w:r>
        <w:separator/>
      </w:r>
    </w:p>
    <w:p w14:paraId="3A3E6D72" w14:textId="77777777" w:rsidR="001E3A80" w:rsidRDefault="001E3A80"/>
  </w:endnote>
  <w:endnote w:type="continuationSeparator" w:id="0">
    <w:p w14:paraId="0C2C08EF" w14:textId="77777777" w:rsidR="001E3A80" w:rsidRDefault="001E3A80" w:rsidP="0035278E">
      <w:pPr>
        <w:spacing w:after="0" w:line="240" w:lineRule="auto"/>
      </w:pPr>
      <w:r>
        <w:continuationSeparator/>
      </w:r>
    </w:p>
    <w:p w14:paraId="105F6EC7" w14:textId="77777777" w:rsidR="001E3A80" w:rsidRDefault="001E3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92855"/>
      <w:docPartObj>
        <w:docPartGallery w:val="Page Numbers (Bottom of Page)"/>
        <w:docPartUnique/>
      </w:docPartObj>
    </w:sdtPr>
    <w:sdtEndPr>
      <w:rPr>
        <w:noProof/>
      </w:rPr>
    </w:sdtEndPr>
    <w:sdtContent>
      <w:p w14:paraId="7980DEB7" w14:textId="214F3F3A" w:rsidR="00B9250E" w:rsidRDefault="00B925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A55F7" w14:textId="77777777" w:rsidR="00B9250E" w:rsidRDefault="00B9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762553"/>
      <w:docPartObj>
        <w:docPartGallery w:val="Page Numbers (Bottom of Page)"/>
        <w:docPartUnique/>
      </w:docPartObj>
    </w:sdtPr>
    <w:sdtEndPr>
      <w:rPr>
        <w:noProof/>
      </w:rPr>
    </w:sdtEndPr>
    <w:sdtContent>
      <w:p w14:paraId="7D56C1DF" w14:textId="50ED747E" w:rsidR="005A52FB" w:rsidRDefault="005A5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D8B5E" w14:textId="77777777" w:rsidR="005A52FB" w:rsidRDefault="005A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3A29" w14:textId="77777777" w:rsidR="001E3A80" w:rsidRDefault="001E3A80" w:rsidP="0035278E">
      <w:pPr>
        <w:spacing w:after="0" w:line="240" w:lineRule="auto"/>
      </w:pPr>
      <w:r>
        <w:separator/>
      </w:r>
    </w:p>
    <w:p w14:paraId="3BCED82A" w14:textId="77777777" w:rsidR="001E3A80" w:rsidRDefault="001E3A80"/>
  </w:footnote>
  <w:footnote w:type="continuationSeparator" w:id="0">
    <w:p w14:paraId="195D3C80" w14:textId="77777777" w:rsidR="001E3A80" w:rsidRDefault="001E3A80" w:rsidP="0035278E">
      <w:pPr>
        <w:spacing w:after="0" w:line="240" w:lineRule="auto"/>
      </w:pPr>
      <w:r>
        <w:continuationSeparator/>
      </w:r>
    </w:p>
    <w:p w14:paraId="28E6B266" w14:textId="77777777" w:rsidR="001E3A80" w:rsidRDefault="001E3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4A67" w14:textId="71DEEB72" w:rsidR="0035278E" w:rsidRDefault="00DF1694">
    <w:pPr>
      <w:pStyle w:val="Header"/>
    </w:pPr>
    <w:r>
      <w:t xml:space="preserve">Revised </w:t>
    </w:r>
    <w:r w:rsidR="0096310F">
      <w:t>4/</w:t>
    </w:r>
    <w:r w:rsidR="00CE69D8">
      <w:t>16</w:t>
    </w:r>
    <w:r w:rsidR="0096310F">
      <w:t>/2020</w:t>
    </w:r>
    <w:r w:rsidR="0035278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FD56" w14:textId="7EDBB22F" w:rsidR="005A52FB" w:rsidRDefault="005A52FB" w:rsidP="005A52FB">
    <w:pPr>
      <w:pStyle w:val="Header"/>
    </w:pPr>
    <w:r>
      <w:t xml:space="preserve">4/16/2020 </w:t>
    </w:r>
    <w:r w:rsidR="00DC1E03">
      <w:t>Version</w:t>
    </w:r>
  </w:p>
  <w:p w14:paraId="45F713C9" w14:textId="77777777" w:rsidR="005A52FB" w:rsidRDefault="005A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7D09"/>
    <w:multiLevelType w:val="hybridMultilevel"/>
    <w:tmpl w:val="4F3A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77F5"/>
    <w:multiLevelType w:val="hybridMultilevel"/>
    <w:tmpl w:val="A1DE5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C1077"/>
    <w:multiLevelType w:val="hybridMultilevel"/>
    <w:tmpl w:val="B7A6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E35E8"/>
    <w:multiLevelType w:val="hybridMultilevel"/>
    <w:tmpl w:val="E3CA54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7B714F3"/>
    <w:multiLevelType w:val="hybridMultilevel"/>
    <w:tmpl w:val="B404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C3FD5"/>
    <w:multiLevelType w:val="hybridMultilevel"/>
    <w:tmpl w:val="0056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E43B6"/>
    <w:multiLevelType w:val="multilevel"/>
    <w:tmpl w:val="AA0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14791"/>
    <w:multiLevelType w:val="hybridMultilevel"/>
    <w:tmpl w:val="B290C420"/>
    <w:lvl w:ilvl="0" w:tplc="8140EA4C">
      <w:start w:val="1"/>
      <w:numFmt w:val="upperLetter"/>
      <w:lvlText w:val="%1."/>
      <w:lvlJc w:val="left"/>
      <w:pPr>
        <w:ind w:left="520" w:hanging="360"/>
      </w:pPr>
      <w:rPr>
        <w:rFonts w:ascii="Times New Roman" w:eastAsia="Times New Roman" w:hAnsi="Times New Roman" w:cs="Times New Roman" w:hint="default"/>
        <w:spacing w:val="-2"/>
        <w:w w:val="100"/>
        <w:sz w:val="22"/>
        <w:szCs w:val="22"/>
        <w:lang w:val="en-US" w:eastAsia="en-US" w:bidi="en-US"/>
      </w:rPr>
    </w:lvl>
    <w:lvl w:ilvl="1" w:tplc="29D437E4">
      <w:numFmt w:val="bullet"/>
      <w:lvlText w:val="•"/>
      <w:lvlJc w:val="left"/>
      <w:pPr>
        <w:ind w:left="1440" w:hanging="360"/>
      </w:pPr>
      <w:rPr>
        <w:rFonts w:hint="default"/>
        <w:lang w:val="en-US" w:eastAsia="en-US" w:bidi="en-US"/>
      </w:rPr>
    </w:lvl>
    <w:lvl w:ilvl="2" w:tplc="9054863A">
      <w:numFmt w:val="bullet"/>
      <w:lvlText w:val="•"/>
      <w:lvlJc w:val="left"/>
      <w:pPr>
        <w:ind w:left="2360" w:hanging="360"/>
      </w:pPr>
      <w:rPr>
        <w:rFonts w:hint="default"/>
        <w:lang w:val="en-US" w:eastAsia="en-US" w:bidi="en-US"/>
      </w:rPr>
    </w:lvl>
    <w:lvl w:ilvl="3" w:tplc="EA7048E8">
      <w:numFmt w:val="bullet"/>
      <w:lvlText w:val="•"/>
      <w:lvlJc w:val="left"/>
      <w:pPr>
        <w:ind w:left="3280" w:hanging="360"/>
      </w:pPr>
      <w:rPr>
        <w:rFonts w:hint="default"/>
        <w:lang w:val="en-US" w:eastAsia="en-US" w:bidi="en-US"/>
      </w:rPr>
    </w:lvl>
    <w:lvl w:ilvl="4" w:tplc="3D704202">
      <w:numFmt w:val="bullet"/>
      <w:lvlText w:val="•"/>
      <w:lvlJc w:val="left"/>
      <w:pPr>
        <w:ind w:left="4200" w:hanging="360"/>
      </w:pPr>
      <w:rPr>
        <w:rFonts w:hint="default"/>
        <w:lang w:val="en-US" w:eastAsia="en-US" w:bidi="en-US"/>
      </w:rPr>
    </w:lvl>
    <w:lvl w:ilvl="5" w:tplc="9B9A1432">
      <w:numFmt w:val="bullet"/>
      <w:lvlText w:val="•"/>
      <w:lvlJc w:val="left"/>
      <w:pPr>
        <w:ind w:left="5120" w:hanging="360"/>
      </w:pPr>
      <w:rPr>
        <w:rFonts w:hint="default"/>
        <w:lang w:val="en-US" w:eastAsia="en-US" w:bidi="en-US"/>
      </w:rPr>
    </w:lvl>
    <w:lvl w:ilvl="6" w:tplc="16B80EF4">
      <w:numFmt w:val="bullet"/>
      <w:lvlText w:val="•"/>
      <w:lvlJc w:val="left"/>
      <w:pPr>
        <w:ind w:left="6040" w:hanging="360"/>
      </w:pPr>
      <w:rPr>
        <w:rFonts w:hint="default"/>
        <w:lang w:val="en-US" w:eastAsia="en-US" w:bidi="en-US"/>
      </w:rPr>
    </w:lvl>
    <w:lvl w:ilvl="7" w:tplc="E196EAA2">
      <w:numFmt w:val="bullet"/>
      <w:lvlText w:val="•"/>
      <w:lvlJc w:val="left"/>
      <w:pPr>
        <w:ind w:left="6960" w:hanging="360"/>
      </w:pPr>
      <w:rPr>
        <w:rFonts w:hint="default"/>
        <w:lang w:val="en-US" w:eastAsia="en-US" w:bidi="en-US"/>
      </w:rPr>
    </w:lvl>
    <w:lvl w:ilvl="8" w:tplc="ECE0CD1E">
      <w:numFmt w:val="bullet"/>
      <w:lvlText w:val="•"/>
      <w:lvlJc w:val="left"/>
      <w:pPr>
        <w:ind w:left="7880" w:hanging="360"/>
      </w:pPr>
      <w:rPr>
        <w:rFonts w:hint="default"/>
        <w:lang w:val="en-US" w:eastAsia="en-US" w:bidi="en-US"/>
      </w:rPr>
    </w:lvl>
  </w:abstractNum>
  <w:abstractNum w:abstractNumId="8" w15:restartNumberingAfterBreak="0">
    <w:nsid w:val="602F2F1B"/>
    <w:multiLevelType w:val="hybridMultilevel"/>
    <w:tmpl w:val="DD583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A39FA"/>
    <w:multiLevelType w:val="hybridMultilevel"/>
    <w:tmpl w:val="F72E53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C52BE8"/>
    <w:multiLevelType w:val="hybridMultilevel"/>
    <w:tmpl w:val="611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94BBA"/>
    <w:multiLevelType w:val="hybridMultilevel"/>
    <w:tmpl w:val="A1C6B2F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74287745"/>
    <w:multiLevelType w:val="hybridMultilevel"/>
    <w:tmpl w:val="1B2A72A8"/>
    <w:lvl w:ilvl="0" w:tplc="EBFCA39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65E4DA0"/>
    <w:multiLevelType w:val="hybridMultilevel"/>
    <w:tmpl w:val="4B68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8"/>
  </w:num>
  <w:num w:numId="9">
    <w:abstractNumId w:val="3"/>
  </w:num>
  <w:num w:numId="10">
    <w:abstractNumId w:val="9"/>
  </w:num>
  <w:num w:numId="11">
    <w:abstractNumId w:val="1"/>
  </w:num>
  <w:num w:numId="12">
    <w:abstractNumId w:val="13"/>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5A"/>
    <w:rsid w:val="00003861"/>
    <w:rsid w:val="00003C53"/>
    <w:rsid w:val="00004E91"/>
    <w:rsid w:val="00011A2E"/>
    <w:rsid w:val="00012E5D"/>
    <w:rsid w:val="00013191"/>
    <w:rsid w:val="0001340C"/>
    <w:rsid w:val="00015DFD"/>
    <w:rsid w:val="00023210"/>
    <w:rsid w:val="00034DF2"/>
    <w:rsid w:val="00036CEC"/>
    <w:rsid w:val="00036DEB"/>
    <w:rsid w:val="000405E1"/>
    <w:rsid w:val="00043C94"/>
    <w:rsid w:val="00047127"/>
    <w:rsid w:val="0004713D"/>
    <w:rsid w:val="00054B3C"/>
    <w:rsid w:val="00055355"/>
    <w:rsid w:val="00057264"/>
    <w:rsid w:val="00060A02"/>
    <w:rsid w:val="00066614"/>
    <w:rsid w:val="000708DB"/>
    <w:rsid w:val="00071FD3"/>
    <w:rsid w:val="0007623C"/>
    <w:rsid w:val="00077E7B"/>
    <w:rsid w:val="00080DF0"/>
    <w:rsid w:val="00083628"/>
    <w:rsid w:val="000865A5"/>
    <w:rsid w:val="00090B62"/>
    <w:rsid w:val="000920B3"/>
    <w:rsid w:val="000A1C3B"/>
    <w:rsid w:val="000A37CC"/>
    <w:rsid w:val="000B0A16"/>
    <w:rsid w:val="000B465F"/>
    <w:rsid w:val="000C6BAB"/>
    <w:rsid w:val="000D1475"/>
    <w:rsid w:val="000D29CE"/>
    <w:rsid w:val="000E1B41"/>
    <w:rsid w:val="000F0867"/>
    <w:rsid w:val="000F14F8"/>
    <w:rsid w:val="000F5523"/>
    <w:rsid w:val="000F7E88"/>
    <w:rsid w:val="00100E30"/>
    <w:rsid w:val="0010348E"/>
    <w:rsid w:val="0010634D"/>
    <w:rsid w:val="001175F0"/>
    <w:rsid w:val="00117F4F"/>
    <w:rsid w:val="00117FE3"/>
    <w:rsid w:val="00126826"/>
    <w:rsid w:val="00135460"/>
    <w:rsid w:val="001432AF"/>
    <w:rsid w:val="00143811"/>
    <w:rsid w:val="00144FCB"/>
    <w:rsid w:val="00145F3B"/>
    <w:rsid w:val="00154910"/>
    <w:rsid w:val="00167EB5"/>
    <w:rsid w:val="00171966"/>
    <w:rsid w:val="0017787C"/>
    <w:rsid w:val="001822B2"/>
    <w:rsid w:val="00184F3C"/>
    <w:rsid w:val="001935E6"/>
    <w:rsid w:val="00197F6F"/>
    <w:rsid w:val="001A151C"/>
    <w:rsid w:val="001B035E"/>
    <w:rsid w:val="001B36B5"/>
    <w:rsid w:val="001D279B"/>
    <w:rsid w:val="001D31AE"/>
    <w:rsid w:val="001D3A8B"/>
    <w:rsid w:val="001E3A80"/>
    <w:rsid w:val="00201A3C"/>
    <w:rsid w:val="00201EBE"/>
    <w:rsid w:val="00202E10"/>
    <w:rsid w:val="00204E5C"/>
    <w:rsid w:val="00206716"/>
    <w:rsid w:val="00212126"/>
    <w:rsid w:val="0021247A"/>
    <w:rsid w:val="00212D99"/>
    <w:rsid w:val="0021756A"/>
    <w:rsid w:val="00224A0B"/>
    <w:rsid w:val="0022578B"/>
    <w:rsid w:val="00227EC1"/>
    <w:rsid w:val="00233FB2"/>
    <w:rsid w:val="00236580"/>
    <w:rsid w:val="002452FE"/>
    <w:rsid w:val="00250691"/>
    <w:rsid w:val="00251817"/>
    <w:rsid w:val="00261D0D"/>
    <w:rsid w:val="0026395A"/>
    <w:rsid w:val="00265B94"/>
    <w:rsid w:val="00271695"/>
    <w:rsid w:val="002740C4"/>
    <w:rsid w:val="00277766"/>
    <w:rsid w:val="00282362"/>
    <w:rsid w:val="00294DE0"/>
    <w:rsid w:val="00295A65"/>
    <w:rsid w:val="00297985"/>
    <w:rsid w:val="002A3F84"/>
    <w:rsid w:val="002B1457"/>
    <w:rsid w:val="002B3613"/>
    <w:rsid w:val="002C6740"/>
    <w:rsid w:val="002E0B7E"/>
    <w:rsid w:val="002E4BED"/>
    <w:rsid w:val="002F0795"/>
    <w:rsid w:val="002F13B4"/>
    <w:rsid w:val="002F2E81"/>
    <w:rsid w:val="003012F9"/>
    <w:rsid w:val="00310E32"/>
    <w:rsid w:val="003140D3"/>
    <w:rsid w:val="00332C6A"/>
    <w:rsid w:val="00334979"/>
    <w:rsid w:val="0035278E"/>
    <w:rsid w:val="003552FE"/>
    <w:rsid w:val="003600F5"/>
    <w:rsid w:val="003725D8"/>
    <w:rsid w:val="00380832"/>
    <w:rsid w:val="00381478"/>
    <w:rsid w:val="00383047"/>
    <w:rsid w:val="0038551B"/>
    <w:rsid w:val="00390CCB"/>
    <w:rsid w:val="003A522D"/>
    <w:rsid w:val="003A6279"/>
    <w:rsid w:val="003B62CA"/>
    <w:rsid w:val="003D1016"/>
    <w:rsid w:val="003D41B0"/>
    <w:rsid w:val="003E2EE1"/>
    <w:rsid w:val="003F0387"/>
    <w:rsid w:val="003F0885"/>
    <w:rsid w:val="003F14E8"/>
    <w:rsid w:val="003F3874"/>
    <w:rsid w:val="003F6FB6"/>
    <w:rsid w:val="003F7348"/>
    <w:rsid w:val="0040070F"/>
    <w:rsid w:val="004007C1"/>
    <w:rsid w:val="00405554"/>
    <w:rsid w:val="004073FE"/>
    <w:rsid w:val="00410542"/>
    <w:rsid w:val="00410CE1"/>
    <w:rsid w:val="00412D85"/>
    <w:rsid w:val="00416E94"/>
    <w:rsid w:val="00417E05"/>
    <w:rsid w:val="004211E5"/>
    <w:rsid w:val="00422716"/>
    <w:rsid w:val="0042583D"/>
    <w:rsid w:val="00430025"/>
    <w:rsid w:val="00430FE0"/>
    <w:rsid w:val="004405C1"/>
    <w:rsid w:val="00445553"/>
    <w:rsid w:val="0045216C"/>
    <w:rsid w:val="00452365"/>
    <w:rsid w:val="00453941"/>
    <w:rsid w:val="004546E1"/>
    <w:rsid w:val="00455DB9"/>
    <w:rsid w:val="004578CC"/>
    <w:rsid w:val="004627EC"/>
    <w:rsid w:val="00463659"/>
    <w:rsid w:val="00465E3E"/>
    <w:rsid w:val="004770E6"/>
    <w:rsid w:val="00482180"/>
    <w:rsid w:val="0049069C"/>
    <w:rsid w:val="00495A2B"/>
    <w:rsid w:val="00496DA8"/>
    <w:rsid w:val="00497B8C"/>
    <w:rsid w:val="004A044F"/>
    <w:rsid w:val="004A6232"/>
    <w:rsid w:val="004A6DA1"/>
    <w:rsid w:val="004B355F"/>
    <w:rsid w:val="004B414D"/>
    <w:rsid w:val="004B4677"/>
    <w:rsid w:val="004B4D69"/>
    <w:rsid w:val="004B591E"/>
    <w:rsid w:val="004C4C6B"/>
    <w:rsid w:val="004D05D5"/>
    <w:rsid w:val="004D7511"/>
    <w:rsid w:val="004E552D"/>
    <w:rsid w:val="004F1E27"/>
    <w:rsid w:val="004F55BD"/>
    <w:rsid w:val="00501A12"/>
    <w:rsid w:val="0050600D"/>
    <w:rsid w:val="00506AE6"/>
    <w:rsid w:val="005131B5"/>
    <w:rsid w:val="0051683D"/>
    <w:rsid w:val="00517B1D"/>
    <w:rsid w:val="00520249"/>
    <w:rsid w:val="00525933"/>
    <w:rsid w:val="00526782"/>
    <w:rsid w:val="00527AA8"/>
    <w:rsid w:val="00530770"/>
    <w:rsid w:val="00530D11"/>
    <w:rsid w:val="0053355B"/>
    <w:rsid w:val="00540824"/>
    <w:rsid w:val="00542EA1"/>
    <w:rsid w:val="00553490"/>
    <w:rsid w:val="00554414"/>
    <w:rsid w:val="005603B2"/>
    <w:rsid w:val="00560722"/>
    <w:rsid w:val="00566259"/>
    <w:rsid w:val="005767CB"/>
    <w:rsid w:val="005768DD"/>
    <w:rsid w:val="005778FE"/>
    <w:rsid w:val="00581C8A"/>
    <w:rsid w:val="00582D07"/>
    <w:rsid w:val="00583555"/>
    <w:rsid w:val="00586339"/>
    <w:rsid w:val="005A241D"/>
    <w:rsid w:val="005A2D6A"/>
    <w:rsid w:val="005A52FB"/>
    <w:rsid w:val="005B2912"/>
    <w:rsid w:val="005C126B"/>
    <w:rsid w:val="005C7418"/>
    <w:rsid w:val="005C7892"/>
    <w:rsid w:val="005D34F1"/>
    <w:rsid w:val="005D382F"/>
    <w:rsid w:val="005D4539"/>
    <w:rsid w:val="005D6D56"/>
    <w:rsid w:val="005E3E86"/>
    <w:rsid w:val="005F3FD7"/>
    <w:rsid w:val="005F62D9"/>
    <w:rsid w:val="006054AE"/>
    <w:rsid w:val="006074DA"/>
    <w:rsid w:val="0061446E"/>
    <w:rsid w:val="006157B6"/>
    <w:rsid w:val="006160FD"/>
    <w:rsid w:val="00622E0D"/>
    <w:rsid w:val="00623741"/>
    <w:rsid w:val="0062503E"/>
    <w:rsid w:val="006300DE"/>
    <w:rsid w:val="00630A6D"/>
    <w:rsid w:val="00631E17"/>
    <w:rsid w:val="0063262A"/>
    <w:rsid w:val="00636D8A"/>
    <w:rsid w:val="00643A41"/>
    <w:rsid w:val="00651D94"/>
    <w:rsid w:val="00652A4B"/>
    <w:rsid w:val="00653BA9"/>
    <w:rsid w:val="00654247"/>
    <w:rsid w:val="0066130C"/>
    <w:rsid w:val="00661679"/>
    <w:rsid w:val="00662A3A"/>
    <w:rsid w:val="00670354"/>
    <w:rsid w:val="006703EE"/>
    <w:rsid w:val="006734A7"/>
    <w:rsid w:val="0068246F"/>
    <w:rsid w:val="00691E3F"/>
    <w:rsid w:val="006A3999"/>
    <w:rsid w:val="006A3C7F"/>
    <w:rsid w:val="006C3DC2"/>
    <w:rsid w:val="006C4462"/>
    <w:rsid w:val="006C6C83"/>
    <w:rsid w:val="006D1A9A"/>
    <w:rsid w:val="006E2A08"/>
    <w:rsid w:val="006E529B"/>
    <w:rsid w:val="006F172C"/>
    <w:rsid w:val="006F2E56"/>
    <w:rsid w:val="006F7A37"/>
    <w:rsid w:val="00705F89"/>
    <w:rsid w:val="00707833"/>
    <w:rsid w:val="00724C3A"/>
    <w:rsid w:val="0072611F"/>
    <w:rsid w:val="00726482"/>
    <w:rsid w:val="00731F20"/>
    <w:rsid w:val="00742C0A"/>
    <w:rsid w:val="00746B25"/>
    <w:rsid w:val="00750A15"/>
    <w:rsid w:val="00756AE8"/>
    <w:rsid w:val="00757C19"/>
    <w:rsid w:val="00764D0F"/>
    <w:rsid w:val="0077565C"/>
    <w:rsid w:val="00782887"/>
    <w:rsid w:val="00793480"/>
    <w:rsid w:val="00794261"/>
    <w:rsid w:val="00797AAF"/>
    <w:rsid w:val="007A409D"/>
    <w:rsid w:val="007A5EBB"/>
    <w:rsid w:val="007A6352"/>
    <w:rsid w:val="007A78AC"/>
    <w:rsid w:val="007A7EE1"/>
    <w:rsid w:val="007B3AAF"/>
    <w:rsid w:val="007B4677"/>
    <w:rsid w:val="007B4818"/>
    <w:rsid w:val="007C663E"/>
    <w:rsid w:val="007D3C53"/>
    <w:rsid w:val="007D40FC"/>
    <w:rsid w:val="007E0682"/>
    <w:rsid w:val="007F3A9F"/>
    <w:rsid w:val="0080007C"/>
    <w:rsid w:val="00800DF3"/>
    <w:rsid w:val="008021F1"/>
    <w:rsid w:val="0081239B"/>
    <w:rsid w:val="00812AC9"/>
    <w:rsid w:val="00813D06"/>
    <w:rsid w:val="00817055"/>
    <w:rsid w:val="00817D57"/>
    <w:rsid w:val="00820586"/>
    <w:rsid w:val="00826D06"/>
    <w:rsid w:val="00834CA4"/>
    <w:rsid w:val="00837622"/>
    <w:rsid w:val="008407A9"/>
    <w:rsid w:val="008413B2"/>
    <w:rsid w:val="00844131"/>
    <w:rsid w:val="008442A3"/>
    <w:rsid w:val="0085321C"/>
    <w:rsid w:val="00856751"/>
    <w:rsid w:val="00863F4B"/>
    <w:rsid w:val="008669D7"/>
    <w:rsid w:val="00872506"/>
    <w:rsid w:val="00874412"/>
    <w:rsid w:val="008752F4"/>
    <w:rsid w:val="00880192"/>
    <w:rsid w:val="008843EA"/>
    <w:rsid w:val="008A67BE"/>
    <w:rsid w:val="008B0185"/>
    <w:rsid w:val="008B17E9"/>
    <w:rsid w:val="008B4254"/>
    <w:rsid w:val="008B43BA"/>
    <w:rsid w:val="008B5FE2"/>
    <w:rsid w:val="008C0F39"/>
    <w:rsid w:val="008C1506"/>
    <w:rsid w:val="008C5E5F"/>
    <w:rsid w:val="008D3980"/>
    <w:rsid w:val="008D77D1"/>
    <w:rsid w:val="0091301F"/>
    <w:rsid w:val="009170C4"/>
    <w:rsid w:val="00924525"/>
    <w:rsid w:val="00925B7A"/>
    <w:rsid w:val="00931C71"/>
    <w:rsid w:val="00933AE9"/>
    <w:rsid w:val="00941CE7"/>
    <w:rsid w:val="009579DD"/>
    <w:rsid w:val="009608B9"/>
    <w:rsid w:val="009629A8"/>
    <w:rsid w:val="0096310F"/>
    <w:rsid w:val="00966469"/>
    <w:rsid w:val="00973848"/>
    <w:rsid w:val="00987500"/>
    <w:rsid w:val="00987671"/>
    <w:rsid w:val="009B5820"/>
    <w:rsid w:val="009B5FBC"/>
    <w:rsid w:val="009C2428"/>
    <w:rsid w:val="009C4697"/>
    <w:rsid w:val="009E1F75"/>
    <w:rsid w:val="009E72B5"/>
    <w:rsid w:val="009F2549"/>
    <w:rsid w:val="009F2B0F"/>
    <w:rsid w:val="009F35AA"/>
    <w:rsid w:val="009F688E"/>
    <w:rsid w:val="00A006C8"/>
    <w:rsid w:val="00A05407"/>
    <w:rsid w:val="00A054C7"/>
    <w:rsid w:val="00A079C4"/>
    <w:rsid w:val="00A143A2"/>
    <w:rsid w:val="00A1527E"/>
    <w:rsid w:val="00A178AC"/>
    <w:rsid w:val="00A23B57"/>
    <w:rsid w:val="00A313FE"/>
    <w:rsid w:val="00A31589"/>
    <w:rsid w:val="00A318A3"/>
    <w:rsid w:val="00A333C5"/>
    <w:rsid w:val="00A3734C"/>
    <w:rsid w:val="00A61D42"/>
    <w:rsid w:val="00A669C6"/>
    <w:rsid w:val="00A70187"/>
    <w:rsid w:val="00A7088F"/>
    <w:rsid w:val="00A7410E"/>
    <w:rsid w:val="00A80799"/>
    <w:rsid w:val="00A85272"/>
    <w:rsid w:val="00A90B4E"/>
    <w:rsid w:val="00A911D9"/>
    <w:rsid w:val="00A95A7C"/>
    <w:rsid w:val="00A97D7A"/>
    <w:rsid w:val="00AA21BC"/>
    <w:rsid w:val="00AA314C"/>
    <w:rsid w:val="00AA777A"/>
    <w:rsid w:val="00AA7DA5"/>
    <w:rsid w:val="00AB20BD"/>
    <w:rsid w:val="00AB3BB3"/>
    <w:rsid w:val="00AB3E56"/>
    <w:rsid w:val="00AC270D"/>
    <w:rsid w:val="00AC61CA"/>
    <w:rsid w:val="00AD0826"/>
    <w:rsid w:val="00AD32E1"/>
    <w:rsid w:val="00AD3711"/>
    <w:rsid w:val="00AD7287"/>
    <w:rsid w:val="00AE1292"/>
    <w:rsid w:val="00AE320E"/>
    <w:rsid w:val="00AE4C80"/>
    <w:rsid w:val="00AE7C2C"/>
    <w:rsid w:val="00AF1828"/>
    <w:rsid w:val="00AF4428"/>
    <w:rsid w:val="00B05B24"/>
    <w:rsid w:val="00B11DC2"/>
    <w:rsid w:val="00B24EE7"/>
    <w:rsid w:val="00B36363"/>
    <w:rsid w:val="00B36FC9"/>
    <w:rsid w:val="00B460B9"/>
    <w:rsid w:val="00B50A76"/>
    <w:rsid w:val="00B547B4"/>
    <w:rsid w:val="00B62D86"/>
    <w:rsid w:val="00B65E30"/>
    <w:rsid w:val="00B66644"/>
    <w:rsid w:val="00B67297"/>
    <w:rsid w:val="00B77E64"/>
    <w:rsid w:val="00B8215E"/>
    <w:rsid w:val="00B83D39"/>
    <w:rsid w:val="00B853B5"/>
    <w:rsid w:val="00B915BA"/>
    <w:rsid w:val="00B9250E"/>
    <w:rsid w:val="00B92AC5"/>
    <w:rsid w:val="00B94D48"/>
    <w:rsid w:val="00B96CF4"/>
    <w:rsid w:val="00B96E55"/>
    <w:rsid w:val="00B97784"/>
    <w:rsid w:val="00B97A5B"/>
    <w:rsid w:val="00BA29FE"/>
    <w:rsid w:val="00BA5CAC"/>
    <w:rsid w:val="00BA6A18"/>
    <w:rsid w:val="00BB55A7"/>
    <w:rsid w:val="00BC09A5"/>
    <w:rsid w:val="00BC49E3"/>
    <w:rsid w:val="00BC70FC"/>
    <w:rsid w:val="00BD2AB8"/>
    <w:rsid w:val="00BD7026"/>
    <w:rsid w:val="00BE1EAB"/>
    <w:rsid w:val="00BE4A96"/>
    <w:rsid w:val="00BE655D"/>
    <w:rsid w:val="00BF38C9"/>
    <w:rsid w:val="00BF418B"/>
    <w:rsid w:val="00BF45DB"/>
    <w:rsid w:val="00BF7C0A"/>
    <w:rsid w:val="00C06508"/>
    <w:rsid w:val="00C073FD"/>
    <w:rsid w:val="00C26B63"/>
    <w:rsid w:val="00C31A94"/>
    <w:rsid w:val="00C32048"/>
    <w:rsid w:val="00C340B1"/>
    <w:rsid w:val="00C341A1"/>
    <w:rsid w:val="00C34642"/>
    <w:rsid w:val="00C354EA"/>
    <w:rsid w:val="00C363D1"/>
    <w:rsid w:val="00C37D1E"/>
    <w:rsid w:val="00C50305"/>
    <w:rsid w:val="00C629CE"/>
    <w:rsid w:val="00C725C8"/>
    <w:rsid w:val="00C76BFB"/>
    <w:rsid w:val="00C77B6A"/>
    <w:rsid w:val="00C807DB"/>
    <w:rsid w:val="00C84078"/>
    <w:rsid w:val="00C85F21"/>
    <w:rsid w:val="00C866B6"/>
    <w:rsid w:val="00C905A2"/>
    <w:rsid w:val="00C927B3"/>
    <w:rsid w:val="00C92A3E"/>
    <w:rsid w:val="00CA13B8"/>
    <w:rsid w:val="00CA6B6F"/>
    <w:rsid w:val="00CA7283"/>
    <w:rsid w:val="00CB1E4F"/>
    <w:rsid w:val="00CB4B23"/>
    <w:rsid w:val="00CB62BD"/>
    <w:rsid w:val="00CD1D48"/>
    <w:rsid w:val="00CD37AF"/>
    <w:rsid w:val="00CE07DE"/>
    <w:rsid w:val="00CE3514"/>
    <w:rsid w:val="00CE37C4"/>
    <w:rsid w:val="00CE3E23"/>
    <w:rsid w:val="00CE69D8"/>
    <w:rsid w:val="00CF57A0"/>
    <w:rsid w:val="00D0512A"/>
    <w:rsid w:val="00D0675B"/>
    <w:rsid w:val="00D1242C"/>
    <w:rsid w:val="00D153FB"/>
    <w:rsid w:val="00D15E9A"/>
    <w:rsid w:val="00D17C67"/>
    <w:rsid w:val="00D2255B"/>
    <w:rsid w:val="00D234D9"/>
    <w:rsid w:val="00D33364"/>
    <w:rsid w:val="00D346E3"/>
    <w:rsid w:val="00D37D15"/>
    <w:rsid w:val="00D725A0"/>
    <w:rsid w:val="00D80850"/>
    <w:rsid w:val="00D847EE"/>
    <w:rsid w:val="00D848BF"/>
    <w:rsid w:val="00D91B7A"/>
    <w:rsid w:val="00D94BB5"/>
    <w:rsid w:val="00D95239"/>
    <w:rsid w:val="00DA284B"/>
    <w:rsid w:val="00DA3444"/>
    <w:rsid w:val="00DA5DC4"/>
    <w:rsid w:val="00DB2794"/>
    <w:rsid w:val="00DB3442"/>
    <w:rsid w:val="00DB467A"/>
    <w:rsid w:val="00DC1E03"/>
    <w:rsid w:val="00DC5ACC"/>
    <w:rsid w:val="00DC5EFC"/>
    <w:rsid w:val="00DC62F4"/>
    <w:rsid w:val="00DC739F"/>
    <w:rsid w:val="00DD010E"/>
    <w:rsid w:val="00DD1376"/>
    <w:rsid w:val="00DD2D14"/>
    <w:rsid w:val="00DD66E2"/>
    <w:rsid w:val="00DE2732"/>
    <w:rsid w:val="00DE4FE3"/>
    <w:rsid w:val="00DE565F"/>
    <w:rsid w:val="00DF1694"/>
    <w:rsid w:val="00DF62BD"/>
    <w:rsid w:val="00E00839"/>
    <w:rsid w:val="00E04C92"/>
    <w:rsid w:val="00E05238"/>
    <w:rsid w:val="00E120DD"/>
    <w:rsid w:val="00E12555"/>
    <w:rsid w:val="00E20746"/>
    <w:rsid w:val="00E32448"/>
    <w:rsid w:val="00E3472E"/>
    <w:rsid w:val="00E460B2"/>
    <w:rsid w:val="00E47880"/>
    <w:rsid w:val="00E47B7E"/>
    <w:rsid w:val="00E5071C"/>
    <w:rsid w:val="00E555F6"/>
    <w:rsid w:val="00E55FE0"/>
    <w:rsid w:val="00E64F75"/>
    <w:rsid w:val="00E7565C"/>
    <w:rsid w:val="00E84F3D"/>
    <w:rsid w:val="00E862E8"/>
    <w:rsid w:val="00E924F1"/>
    <w:rsid w:val="00E96A7D"/>
    <w:rsid w:val="00EA1465"/>
    <w:rsid w:val="00EA1533"/>
    <w:rsid w:val="00EA33FE"/>
    <w:rsid w:val="00EA4323"/>
    <w:rsid w:val="00EA4AD0"/>
    <w:rsid w:val="00EB2C0A"/>
    <w:rsid w:val="00EC2801"/>
    <w:rsid w:val="00EC5FA1"/>
    <w:rsid w:val="00ED2A07"/>
    <w:rsid w:val="00EF3931"/>
    <w:rsid w:val="00EF5435"/>
    <w:rsid w:val="00EF5FB5"/>
    <w:rsid w:val="00F01341"/>
    <w:rsid w:val="00F025F6"/>
    <w:rsid w:val="00F04555"/>
    <w:rsid w:val="00F04F61"/>
    <w:rsid w:val="00F0586F"/>
    <w:rsid w:val="00F05C8C"/>
    <w:rsid w:val="00F06920"/>
    <w:rsid w:val="00F07F86"/>
    <w:rsid w:val="00F1120E"/>
    <w:rsid w:val="00F12342"/>
    <w:rsid w:val="00F13102"/>
    <w:rsid w:val="00F20616"/>
    <w:rsid w:val="00F22B21"/>
    <w:rsid w:val="00F46101"/>
    <w:rsid w:val="00F6101B"/>
    <w:rsid w:val="00F65E4E"/>
    <w:rsid w:val="00F72021"/>
    <w:rsid w:val="00F7211F"/>
    <w:rsid w:val="00F76621"/>
    <w:rsid w:val="00F80D80"/>
    <w:rsid w:val="00F86F29"/>
    <w:rsid w:val="00F9303F"/>
    <w:rsid w:val="00F9401E"/>
    <w:rsid w:val="00F97132"/>
    <w:rsid w:val="00F97A70"/>
    <w:rsid w:val="00FA15DE"/>
    <w:rsid w:val="00FB19FE"/>
    <w:rsid w:val="00FB1B42"/>
    <w:rsid w:val="00FB21BE"/>
    <w:rsid w:val="00FB6E60"/>
    <w:rsid w:val="00FC0527"/>
    <w:rsid w:val="00FC0620"/>
    <w:rsid w:val="00FC4165"/>
    <w:rsid w:val="00FC7F4D"/>
    <w:rsid w:val="00FD1FEA"/>
    <w:rsid w:val="00FD3223"/>
    <w:rsid w:val="00FD7525"/>
    <w:rsid w:val="00FE019B"/>
    <w:rsid w:val="00FE3E47"/>
    <w:rsid w:val="00FF2E17"/>
    <w:rsid w:val="00FF4719"/>
    <w:rsid w:val="00FF67C5"/>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AC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83047"/>
    <w:pPr>
      <w:widowControl w:val="0"/>
      <w:autoSpaceDE w:val="0"/>
      <w:autoSpaceDN w:val="0"/>
      <w:spacing w:before="86" w:after="0" w:line="240" w:lineRule="auto"/>
      <w:ind w:left="160" w:right="197"/>
      <w:jc w:val="center"/>
      <w:outlineLvl w:val="0"/>
    </w:pPr>
    <w:rPr>
      <w:rFonts w:ascii="Times New Roman" w:eastAsia="Times New Roman" w:hAnsi="Times New Roman" w:cs="Times New Roman"/>
      <w:b/>
      <w:u w:val="thick"/>
      <w:lang w:bidi="en-US"/>
    </w:rPr>
  </w:style>
  <w:style w:type="paragraph" w:styleId="Heading2">
    <w:name w:val="heading 2"/>
    <w:basedOn w:val="Normal"/>
    <w:next w:val="Normal"/>
    <w:link w:val="Heading2Char"/>
    <w:uiPriority w:val="9"/>
    <w:unhideWhenUsed/>
    <w:qFormat/>
    <w:rsid w:val="00383047"/>
    <w:pPr>
      <w:widowControl w:val="0"/>
      <w:autoSpaceDE w:val="0"/>
      <w:autoSpaceDN w:val="0"/>
      <w:spacing w:before="92" w:after="0" w:line="240" w:lineRule="auto"/>
      <w:ind w:left="160"/>
      <w:outlineLvl w:val="1"/>
    </w:pPr>
    <w:rPr>
      <w:rFonts w:ascii="Times New Roman" w:eastAsia="Times New Roman" w:hAnsi="Times New Roman" w:cs="Times New Roman"/>
      <w:b/>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395A"/>
    <w:pPr>
      <w:ind w:left="720"/>
      <w:contextualSpacing/>
    </w:pPr>
  </w:style>
  <w:style w:type="character" w:customStyle="1" w:styleId="Heading1Char">
    <w:name w:val="Heading 1 Char"/>
    <w:basedOn w:val="DefaultParagraphFont"/>
    <w:link w:val="Heading1"/>
    <w:uiPriority w:val="1"/>
    <w:rsid w:val="00383047"/>
    <w:rPr>
      <w:rFonts w:ascii="Times New Roman" w:eastAsia="Times New Roman" w:hAnsi="Times New Roman" w:cs="Times New Roman"/>
      <w:b/>
      <w:u w:val="thick"/>
      <w:lang w:bidi="en-US"/>
    </w:rPr>
  </w:style>
  <w:style w:type="character" w:customStyle="1" w:styleId="Heading2Char">
    <w:name w:val="Heading 2 Char"/>
    <w:basedOn w:val="DefaultParagraphFont"/>
    <w:link w:val="Heading2"/>
    <w:uiPriority w:val="9"/>
    <w:rsid w:val="00383047"/>
    <w:rPr>
      <w:rFonts w:ascii="Times New Roman" w:eastAsia="Times New Roman" w:hAnsi="Times New Roman" w:cs="Times New Roman"/>
      <w:b/>
      <w:lang w:bidi="en-US"/>
    </w:rPr>
  </w:style>
  <w:style w:type="paragraph" w:styleId="BodyText">
    <w:name w:val="Body Text"/>
    <w:basedOn w:val="Normal"/>
    <w:link w:val="BodyTextChar"/>
    <w:uiPriority w:val="1"/>
    <w:qFormat/>
    <w:rsid w:val="0038304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83047"/>
    <w:rPr>
      <w:rFonts w:ascii="Times New Roman" w:eastAsia="Times New Roman" w:hAnsi="Times New Roman" w:cs="Times New Roman"/>
      <w:lang w:bidi="en-US"/>
    </w:rPr>
  </w:style>
  <w:style w:type="character" w:styleId="Hyperlink">
    <w:name w:val="Hyperlink"/>
    <w:basedOn w:val="DefaultParagraphFont"/>
    <w:uiPriority w:val="99"/>
    <w:unhideWhenUsed/>
    <w:rsid w:val="008A67BE"/>
    <w:rPr>
      <w:color w:val="0563C1" w:themeColor="hyperlink"/>
      <w:u w:val="single"/>
    </w:rPr>
  </w:style>
  <w:style w:type="character" w:styleId="UnresolvedMention">
    <w:name w:val="Unresolved Mention"/>
    <w:basedOn w:val="DefaultParagraphFont"/>
    <w:uiPriority w:val="99"/>
    <w:semiHidden/>
    <w:unhideWhenUsed/>
    <w:rsid w:val="008A67BE"/>
    <w:rPr>
      <w:color w:val="605E5C"/>
      <w:shd w:val="clear" w:color="auto" w:fill="E1DFDD"/>
    </w:rPr>
  </w:style>
  <w:style w:type="paragraph" w:styleId="Header">
    <w:name w:val="header"/>
    <w:basedOn w:val="Normal"/>
    <w:link w:val="HeaderChar"/>
    <w:uiPriority w:val="99"/>
    <w:unhideWhenUsed/>
    <w:rsid w:val="00352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8E"/>
  </w:style>
  <w:style w:type="paragraph" w:styleId="Footer">
    <w:name w:val="footer"/>
    <w:basedOn w:val="Normal"/>
    <w:link w:val="FooterChar"/>
    <w:uiPriority w:val="99"/>
    <w:unhideWhenUsed/>
    <w:rsid w:val="00352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78E"/>
  </w:style>
  <w:style w:type="paragraph" w:styleId="BalloonText">
    <w:name w:val="Balloon Text"/>
    <w:basedOn w:val="Normal"/>
    <w:link w:val="BalloonTextChar"/>
    <w:uiPriority w:val="99"/>
    <w:semiHidden/>
    <w:unhideWhenUsed/>
    <w:rsid w:val="00B67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97"/>
    <w:rPr>
      <w:rFonts w:ascii="Segoe UI" w:hAnsi="Segoe UI" w:cs="Segoe UI"/>
      <w:sz w:val="18"/>
      <w:szCs w:val="18"/>
    </w:rPr>
  </w:style>
  <w:style w:type="character" w:styleId="FollowedHyperlink">
    <w:name w:val="FollowedHyperlink"/>
    <w:basedOn w:val="DefaultParagraphFont"/>
    <w:uiPriority w:val="99"/>
    <w:semiHidden/>
    <w:unhideWhenUsed/>
    <w:rsid w:val="0081239B"/>
    <w:rPr>
      <w:color w:val="954F72" w:themeColor="followedHyperlink"/>
      <w:u w:val="single"/>
    </w:rPr>
  </w:style>
  <w:style w:type="paragraph" w:customStyle="1" w:styleId="Default">
    <w:name w:val="Default"/>
    <w:rsid w:val="00F1234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178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60B2"/>
    <w:rPr>
      <w:sz w:val="16"/>
      <w:szCs w:val="16"/>
    </w:rPr>
  </w:style>
  <w:style w:type="paragraph" w:styleId="CommentText">
    <w:name w:val="annotation text"/>
    <w:basedOn w:val="Normal"/>
    <w:link w:val="CommentTextChar"/>
    <w:uiPriority w:val="99"/>
    <w:semiHidden/>
    <w:unhideWhenUsed/>
    <w:rsid w:val="00E460B2"/>
    <w:pPr>
      <w:spacing w:line="240" w:lineRule="auto"/>
    </w:pPr>
    <w:rPr>
      <w:sz w:val="20"/>
      <w:szCs w:val="20"/>
    </w:rPr>
  </w:style>
  <w:style w:type="character" w:customStyle="1" w:styleId="CommentTextChar">
    <w:name w:val="Comment Text Char"/>
    <w:basedOn w:val="DefaultParagraphFont"/>
    <w:link w:val="CommentText"/>
    <w:uiPriority w:val="99"/>
    <w:semiHidden/>
    <w:rsid w:val="00E460B2"/>
    <w:rPr>
      <w:sz w:val="20"/>
      <w:szCs w:val="20"/>
    </w:rPr>
  </w:style>
  <w:style w:type="paragraph" w:styleId="CommentSubject">
    <w:name w:val="annotation subject"/>
    <w:basedOn w:val="CommentText"/>
    <w:next w:val="CommentText"/>
    <w:link w:val="CommentSubjectChar"/>
    <w:uiPriority w:val="99"/>
    <w:semiHidden/>
    <w:unhideWhenUsed/>
    <w:rsid w:val="00E460B2"/>
    <w:rPr>
      <w:b/>
      <w:bCs/>
    </w:rPr>
  </w:style>
  <w:style w:type="character" w:customStyle="1" w:styleId="CommentSubjectChar">
    <w:name w:val="Comment Subject Char"/>
    <w:basedOn w:val="CommentTextChar"/>
    <w:link w:val="CommentSubject"/>
    <w:uiPriority w:val="99"/>
    <w:semiHidden/>
    <w:rsid w:val="00E46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3165">
      <w:bodyDiv w:val="1"/>
      <w:marLeft w:val="0"/>
      <w:marRight w:val="0"/>
      <w:marTop w:val="0"/>
      <w:marBottom w:val="0"/>
      <w:divBdr>
        <w:top w:val="none" w:sz="0" w:space="0" w:color="auto"/>
        <w:left w:val="none" w:sz="0" w:space="0" w:color="auto"/>
        <w:bottom w:val="none" w:sz="0" w:space="0" w:color="auto"/>
        <w:right w:val="none" w:sz="0" w:space="0" w:color="auto"/>
      </w:divBdr>
    </w:div>
    <w:div w:id="208886946">
      <w:bodyDiv w:val="1"/>
      <w:marLeft w:val="0"/>
      <w:marRight w:val="0"/>
      <w:marTop w:val="0"/>
      <w:marBottom w:val="0"/>
      <w:divBdr>
        <w:top w:val="none" w:sz="0" w:space="0" w:color="auto"/>
        <w:left w:val="none" w:sz="0" w:space="0" w:color="auto"/>
        <w:bottom w:val="none" w:sz="0" w:space="0" w:color="auto"/>
        <w:right w:val="none" w:sz="0" w:space="0" w:color="auto"/>
      </w:divBdr>
    </w:div>
    <w:div w:id="9228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ny.gov/keywords/executive-order" TargetMode="External"/><Relationship Id="rId13" Type="http://schemas.openxmlformats.org/officeDocument/2006/relationships/hyperlink" Target="https://coronavirus.health.ny.gov/system/files/documents/2020/03/cleaning_guidance_general_building.pdf" TargetMode="External"/><Relationship Id="rId18" Type="http://schemas.openxmlformats.org/officeDocument/2006/relationships/hyperlink" Target="https://coronavirus.health.ny.gov/system/files/documents/2020/03/cleaning_guidance_non-healthcare_settings.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ronavirus.health.ny.gov/system/files/documents/2020/03/cleaning_guidance_non-healthcare_settings.pdf" TargetMode="External"/><Relationship Id="rId17" Type="http://schemas.openxmlformats.org/officeDocument/2006/relationships/hyperlink" Target="https://www.cdc.gov/coronavirus/2019-ncov/index.html" TargetMode="External"/><Relationship Id="rId2" Type="http://schemas.openxmlformats.org/officeDocument/2006/relationships/numbering" Target="numbering.xml"/><Relationship Id="rId16" Type="http://schemas.openxmlformats.org/officeDocument/2006/relationships/hyperlink" Target="https://www.cdc.gov/coronavirus/2019-ncov/community/guidance-business-%20respons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Publications/OSHA399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sha.gov/Publications/OSHA3990.pdf" TargetMode="External"/><Relationship Id="rId23" Type="http://schemas.openxmlformats.org/officeDocument/2006/relationships/fontTable" Target="fontTable.xml"/><Relationship Id="rId10" Type="http://schemas.openxmlformats.org/officeDocument/2006/relationships/hyperlink" Target="https://www.cdc.gov/coronavirus/2019-ncov/prevent-getting-sick/diy-cloth-face-cover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prevent-getting-sick/cloth-face-cover.html" TargetMode="External"/><Relationship Id="rId14" Type="http://schemas.openxmlformats.org/officeDocument/2006/relationships/hyperlink" Target="https://www.osha.gov/SLTC/covid-1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05EA-7579-466F-9D31-B028B076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2020-04-17T01:15:00Z</dcterms:created>
  <dcterms:modified xsi:type="dcterms:W3CDTF">2020-04-17T01:15:00Z</dcterms:modified>
</cp:coreProperties>
</file>