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C9CE" w14:textId="77777777" w:rsidR="00021735" w:rsidRDefault="00000000">
      <w:pPr>
        <w:rPr>
          <w:rFonts w:ascii="Arial" w:eastAsia="Arial" w:hAnsi="Arial" w:cs="Arial"/>
          <w:b/>
        </w:rPr>
      </w:pPr>
      <w:r>
        <w:rPr>
          <w:rFonts w:ascii="Arial" w:eastAsia="Arial" w:hAnsi="Arial" w:cs="Arial"/>
          <w:b/>
        </w:rPr>
        <w:t xml:space="preserve">BCC Committee on Instruction and Professional Development </w:t>
      </w:r>
    </w:p>
    <w:p w14:paraId="709BD846" w14:textId="77777777" w:rsidR="00021735" w:rsidRDefault="00021735">
      <w:pPr>
        <w:rPr>
          <w:rFonts w:ascii="Arial" w:eastAsia="Arial" w:hAnsi="Arial" w:cs="Arial"/>
        </w:rPr>
      </w:pPr>
    </w:p>
    <w:p w14:paraId="25C4D99C" w14:textId="77777777" w:rsidR="00021735" w:rsidRDefault="00000000">
      <w:pPr>
        <w:shd w:val="clear" w:color="auto" w:fill="B2B2B2"/>
        <w:jc w:val="center"/>
        <w:rPr>
          <w:rFonts w:ascii="Arial" w:eastAsia="Arial" w:hAnsi="Arial" w:cs="Arial"/>
          <w:b/>
        </w:rPr>
      </w:pPr>
      <w:r>
        <w:rPr>
          <w:rFonts w:ascii="Arial" w:eastAsia="Arial" w:hAnsi="Arial" w:cs="Arial"/>
          <w:b/>
        </w:rPr>
        <w:t>Minutes of September 12, 2023</w:t>
      </w:r>
    </w:p>
    <w:p w14:paraId="0BDD09F8" w14:textId="77777777" w:rsidR="00021735" w:rsidRDefault="00021735">
      <w:pPr>
        <w:rPr>
          <w:rFonts w:ascii="Arial" w:eastAsia="Arial" w:hAnsi="Arial" w:cs="Arial"/>
          <w:b/>
        </w:rPr>
      </w:pPr>
    </w:p>
    <w:p w14:paraId="39D42FD5" w14:textId="77777777" w:rsidR="00021735" w:rsidRDefault="00000000">
      <w:pPr>
        <w:rPr>
          <w:rFonts w:ascii="Arial" w:eastAsia="Arial" w:hAnsi="Arial" w:cs="Arial"/>
          <w:b/>
        </w:rPr>
      </w:pPr>
      <w:r>
        <w:rPr>
          <w:rFonts w:ascii="Arial" w:eastAsia="Arial" w:hAnsi="Arial" w:cs="Arial"/>
          <w:b/>
        </w:rPr>
        <w:t xml:space="preserve">3:00 pm, Loew Hall 200 </w:t>
      </w:r>
    </w:p>
    <w:p w14:paraId="1C3BD5D3" w14:textId="77777777" w:rsidR="00021735" w:rsidRDefault="00021735">
      <w:pPr>
        <w:rPr>
          <w:rFonts w:ascii="Arial" w:eastAsia="Arial" w:hAnsi="Arial" w:cs="Arial"/>
          <w:b/>
        </w:rPr>
      </w:pPr>
    </w:p>
    <w:p w14:paraId="3E86B228" w14:textId="77777777" w:rsidR="00021735" w:rsidRDefault="00000000">
      <w:pPr>
        <w:rPr>
          <w:rFonts w:ascii="Arial" w:eastAsia="Arial" w:hAnsi="Arial" w:cs="Arial"/>
          <w:b/>
        </w:rPr>
      </w:pPr>
      <w:sdt>
        <w:sdtPr>
          <w:tag w:val="goog_rdk_0"/>
          <w:id w:val="-1425807235"/>
        </w:sdtPr>
        <w:sdtContent>
          <w:r>
            <w:rPr>
              <w:rFonts w:ascii="Arial Unicode MS" w:eastAsia="Arial Unicode MS" w:hAnsi="Arial Unicode MS" w:cs="Arial Unicode MS"/>
              <w:b/>
            </w:rPr>
            <w:t xml:space="preserve">Chair: Vivian L. Rodriguez ✢ Vice-Chair: John Ziegler ✢ Secretary: Raquel Otheguy </w:t>
          </w:r>
        </w:sdtContent>
      </w:sdt>
    </w:p>
    <w:p w14:paraId="506D6C57" w14:textId="77777777" w:rsidR="00021735" w:rsidRDefault="00021735">
      <w:pPr>
        <w:rPr>
          <w:rFonts w:ascii="Arial" w:eastAsia="Arial" w:hAnsi="Arial" w:cs="Arial"/>
          <w:b/>
        </w:rPr>
      </w:pPr>
    </w:p>
    <w:p w14:paraId="10E22E35" w14:textId="77777777" w:rsidR="00021735" w:rsidRDefault="00000000">
      <w:pPr>
        <w:rPr>
          <w:rFonts w:ascii="Arial" w:eastAsia="Arial" w:hAnsi="Arial" w:cs="Arial"/>
          <w:b/>
        </w:rPr>
      </w:pPr>
      <w:r>
        <w:rPr>
          <w:rFonts w:ascii="Arial" w:eastAsia="Arial" w:hAnsi="Arial" w:cs="Arial"/>
          <w:b/>
        </w:rPr>
        <w:t xml:space="preserve">Present: Katherine Acevedo-Coppa, Michael Hodges, Carl Andrews, Julio Garay, Howard Irby, Michael Kahn, Elise </w:t>
      </w:r>
      <w:proofErr w:type="spellStart"/>
      <w:r>
        <w:rPr>
          <w:rFonts w:ascii="Arial" w:eastAsia="Arial" w:hAnsi="Arial" w:cs="Arial"/>
          <w:b/>
        </w:rPr>
        <w:t>Langan</w:t>
      </w:r>
      <w:proofErr w:type="spellEnd"/>
      <w:r>
        <w:rPr>
          <w:rFonts w:ascii="Arial" w:eastAsia="Arial" w:hAnsi="Arial" w:cs="Arial"/>
          <w:b/>
        </w:rPr>
        <w:t xml:space="preserve">, Shelley Liu, </w:t>
      </w:r>
      <w:proofErr w:type="spellStart"/>
      <w:r>
        <w:rPr>
          <w:rFonts w:ascii="Arial" w:eastAsia="Arial" w:hAnsi="Arial" w:cs="Arial"/>
          <w:b/>
        </w:rPr>
        <w:t>Joёl</w:t>
      </w:r>
      <w:proofErr w:type="spellEnd"/>
      <w:r>
        <w:rPr>
          <w:rFonts w:ascii="Arial" w:eastAsia="Arial" w:hAnsi="Arial" w:cs="Arial"/>
          <w:b/>
        </w:rPr>
        <w:t xml:space="preserve"> Magloire, Ellen </w:t>
      </w:r>
      <w:proofErr w:type="spellStart"/>
      <w:r>
        <w:rPr>
          <w:rFonts w:ascii="Arial" w:eastAsia="Arial" w:hAnsi="Arial" w:cs="Arial"/>
          <w:b/>
        </w:rPr>
        <w:t>Mareneck</w:t>
      </w:r>
      <w:proofErr w:type="spellEnd"/>
      <w:r>
        <w:rPr>
          <w:rFonts w:ascii="Arial" w:eastAsia="Arial" w:hAnsi="Arial" w:cs="Arial"/>
          <w:b/>
        </w:rPr>
        <w:t xml:space="preserve">, Raquel </w:t>
      </w:r>
      <w:proofErr w:type="spellStart"/>
      <w:r>
        <w:rPr>
          <w:rFonts w:ascii="Arial" w:eastAsia="Arial" w:hAnsi="Arial" w:cs="Arial"/>
          <w:b/>
        </w:rPr>
        <w:t>Otheguy</w:t>
      </w:r>
      <w:proofErr w:type="spellEnd"/>
      <w:r>
        <w:rPr>
          <w:rFonts w:ascii="Arial" w:eastAsia="Arial" w:hAnsi="Arial" w:cs="Arial"/>
          <w:b/>
        </w:rPr>
        <w:t xml:space="preserve">, George </w:t>
      </w:r>
      <w:proofErr w:type="spellStart"/>
      <w:r>
        <w:rPr>
          <w:rFonts w:ascii="Arial" w:eastAsia="Arial" w:hAnsi="Arial" w:cs="Arial"/>
          <w:b/>
        </w:rPr>
        <w:t>Patchoros</w:t>
      </w:r>
      <w:proofErr w:type="spellEnd"/>
      <w:r>
        <w:rPr>
          <w:rFonts w:ascii="Arial" w:eastAsia="Arial" w:hAnsi="Arial" w:cs="Arial"/>
          <w:b/>
        </w:rPr>
        <w:t xml:space="preserve">, Vivian Rodriguez, John Ziegler, Suzi Zybert, Chris Efthimiou (guest), Ray Galinski (guest), </w:t>
      </w:r>
    </w:p>
    <w:p w14:paraId="5013709C" w14:textId="77777777" w:rsidR="00021735" w:rsidRDefault="00021735">
      <w:pPr>
        <w:rPr>
          <w:rFonts w:ascii="Arial" w:eastAsia="Arial" w:hAnsi="Arial" w:cs="Arial"/>
          <w:b/>
        </w:rPr>
      </w:pPr>
    </w:p>
    <w:p w14:paraId="14D3E3D8" w14:textId="77777777" w:rsidR="00021735" w:rsidRDefault="00000000">
      <w:pPr>
        <w:rPr>
          <w:rFonts w:ascii="Arial" w:eastAsia="Arial" w:hAnsi="Arial" w:cs="Arial"/>
          <w:b/>
        </w:rPr>
      </w:pPr>
      <w:r>
        <w:rPr>
          <w:rFonts w:ascii="Arial" w:eastAsia="Arial" w:hAnsi="Arial" w:cs="Arial"/>
          <w:b/>
        </w:rPr>
        <w:t>Total Membership: 20 (quorum= 11)</w:t>
      </w:r>
    </w:p>
    <w:p w14:paraId="1FD8A0C6" w14:textId="77777777" w:rsidR="00021735" w:rsidRDefault="00000000">
      <w:pPr>
        <w:spacing w:after="160" w:line="256" w:lineRule="auto"/>
        <w:ind w:left="720"/>
        <w:jc w:val="center"/>
        <w:rPr>
          <w:rFonts w:ascii="Arial" w:eastAsia="Arial" w:hAnsi="Arial" w:cs="Arial"/>
        </w:rPr>
      </w:pPr>
      <w:r>
        <w:rPr>
          <w:rFonts w:ascii="Arial" w:eastAsia="Arial" w:hAnsi="Arial" w:cs="Arial"/>
          <w:b/>
        </w:rPr>
        <w:t>Agenda</w:t>
      </w:r>
    </w:p>
    <w:p w14:paraId="549C9476" w14:textId="77777777" w:rsidR="00021735" w:rsidRDefault="00000000">
      <w:pPr>
        <w:spacing w:line="276" w:lineRule="auto"/>
        <w:rPr>
          <w:rFonts w:ascii="Arial" w:eastAsia="Arial" w:hAnsi="Arial" w:cs="Arial"/>
        </w:rPr>
      </w:pPr>
      <w:r>
        <w:rPr>
          <w:rFonts w:ascii="Arial" w:eastAsia="Arial" w:hAnsi="Arial" w:cs="Arial"/>
        </w:rPr>
        <w:t>1. Call to order (2 minutes)</w:t>
      </w:r>
    </w:p>
    <w:p w14:paraId="15F8461E" w14:textId="77777777" w:rsidR="00021735" w:rsidRDefault="00000000">
      <w:pPr>
        <w:spacing w:line="276" w:lineRule="auto"/>
        <w:rPr>
          <w:rFonts w:ascii="Arial" w:eastAsia="Arial" w:hAnsi="Arial" w:cs="Arial"/>
        </w:rPr>
      </w:pPr>
      <w:r>
        <w:rPr>
          <w:rFonts w:ascii="Arial" w:eastAsia="Arial" w:hAnsi="Arial" w:cs="Arial"/>
        </w:rPr>
        <w:t>2. Approval of the Minutes (5 minutes)</w:t>
      </w:r>
    </w:p>
    <w:p w14:paraId="70A698CE" w14:textId="77777777" w:rsidR="00021735" w:rsidRDefault="00000000">
      <w:pPr>
        <w:spacing w:line="276" w:lineRule="auto"/>
        <w:rPr>
          <w:rFonts w:ascii="Arial" w:eastAsia="Arial" w:hAnsi="Arial" w:cs="Arial"/>
        </w:rPr>
      </w:pPr>
      <w:r>
        <w:rPr>
          <w:rFonts w:ascii="Arial" w:eastAsia="Arial" w:hAnsi="Arial" w:cs="Arial"/>
        </w:rPr>
        <w:t>3. New Member Introductions</w:t>
      </w:r>
    </w:p>
    <w:p w14:paraId="4241019C" w14:textId="77777777" w:rsidR="00021735" w:rsidRDefault="00000000">
      <w:pPr>
        <w:spacing w:line="276" w:lineRule="auto"/>
        <w:rPr>
          <w:rFonts w:ascii="Arial" w:eastAsia="Arial" w:hAnsi="Arial" w:cs="Arial"/>
        </w:rPr>
      </w:pPr>
      <w:r>
        <w:rPr>
          <w:rFonts w:ascii="Arial" w:eastAsia="Arial" w:hAnsi="Arial" w:cs="Arial"/>
        </w:rPr>
        <w:t>4. Faculty and Staff Survey (C. Efthimiou)</w:t>
      </w:r>
    </w:p>
    <w:p w14:paraId="52E7915E" w14:textId="77777777" w:rsidR="00021735" w:rsidRDefault="00000000">
      <w:pPr>
        <w:spacing w:line="276" w:lineRule="auto"/>
        <w:rPr>
          <w:rFonts w:ascii="Arial" w:eastAsia="Arial" w:hAnsi="Arial" w:cs="Arial"/>
        </w:rPr>
      </w:pPr>
      <w:r>
        <w:rPr>
          <w:rFonts w:ascii="Arial" w:eastAsia="Arial" w:hAnsi="Arial" w:cs="Arial"/>
        </w:rPr>
        <w:t>5. Election of CIPD Chair, Vice-Chair, and Secretary</w:t>
      </w:r>
    </w:p>
    <w:p w14:paraId="18C098DE" w14:textId="77777777" w:rsidR="00021735" w:rsidRDefault="00000000">
      <w:pPr>
        <w:spacing w:line="276" w:lineRule="auto"/>
        <w:rPr>
          <w:rFonts w:ascii="Arial" w:eastAsia="Arial" w:hAnsi="Arial" w:cs="Arial"/>
        </w:rPr>
      </w:pPr>
      <w:r>
        <w:rPr>
          <w:rFonts w:ascii="Arial" w:eastAsia="Arial" w:hAnsi="Arial" w:cs="Arial"/>
        </w:rPr>
        <w:t>6. CTLT meeting</w:t>
      </w:r>
    </w:p>
    <w:p w14:paraId="2FB54EB2" w14:textId="77777777" w:rsidR="00021735" w:rsidRDefault="00000000">
      <w:pPr>
        <w:spacing w:line="276" w:lineRule="auto"/>
        <w:rPr>
          <w:rFonts w:ascii="Arial" w:eastAsia="Arial" w:hAnsi="Arial" w:cs="Arial"/>
        </w:rPr>
      </w:pPr>
      <w:r>
        <w:rPr>
          <w:rFonts w:ascii="Arial" w:eastAsia="Arial" w:hAnsi="Arial" w:cs="Arial"/>
        </w:rPr>
        <w:t>7. Department Announcements</w:t>
      </w:r>
    </w:p>
    <w:p w14:paraId="5998D888" w14:textId="77777777" w:rsidR="00021735" w:rsidRDefault="00000000">
      <w:pPr>
        <w:spacing w:line="276" w:lineRule="auto"/>
        <w:rPr>
          <w:rFonts w:ascii="Arial" w:eastAsia="Arial" w:hAnsi="Arial" w:cs="Arial"/>
        </w:rPr>
      </w:pPr>
      <w:r>
        <w:rPr>
          <w:rFonts w:ascii="Arial" w:eastAsia="Arial" w:hAnsi="Arial" w:cs="Arial"/>
        </w:rPr>
        <w:t>8. New Business</w:t>
      </w:r>
    </w:p>
    <w:p w14:paraId="57B7B963" w14:textId="77777777" w:rsidR="00021735" w:rsidRDefault="00021735">
      <w:pPr>
        <w:spacing w:line="276" w:lineRule="auto"/>
        <w:rPr>
          <w:rFonts w:ascii="Arial" w:eastAsia="Arial" w:hAnsi="Arial" w:cs="Arial"/>
        </w:rPr>
      </w:pPr>
    </w:p>
    <w:p w14:paraId="3E4FFEF4" w14:textId="77777777" w:rsidR="00021735" w:rsidRDefault="00000000">
      <w:pPr>
        <w:spacing w:line="276" w:lineRule="auto"/>
        <w:rPr>
          <w:rFonts w:ascii="Arial" w:eastAsia="Arial" w:hAnsi="Arial" w:cs="Arial"/>
        </w:rPr>
      </w:pPr>
      <w:r>
        <w:rPr>
          <w:rFonts w:ascii="Arial" w:eastAsia="Arial" w:hAnsi="Arial" w:cs="Arial"/>
        </w:rPr>
        <w:t>Meeting dates in Fall 2023 are: Tuesday 10/3, 11/7, 12/5, 2/13, 3/5, 4/9, 5/7.</w:t>
      </w:r>
    </w:p>
    <w:p w14:paraId="1DF4B760" w14:textId="77777777" w:rsidR="00021735" w:rsidRDefault="00021735">
      <w:pPr>
        <w:spacing w:line="276" w:lineRule="auto"/>
        <w:ind w:firstLine="720"/>
        <w:rPr>
          <w:rFonts w:ascii="Arial" w:eastAsia="Arial" w:hAnsi="Arial" w:cs="Arial"/>
        </w:rPr>
      </w:pPr>
    </w:p>
    <w:p w14:paraId="502BA475" w14:textId="77777777" w:rsidR="00021735" w:rsidRDefault="00021735">
      <w:pPr>
        <w:spacing w:line="276" w:lineRule="auto"/>
        <w:ind w:firstLine="720"/>
        <w:rPr>
          <w:rFonts w:ascii="Arial" w:eastAsia="Arial" w:hAnsi="Arial" w:cs="Arial"/>
        </w:rPr>
      </w:pPr>
    </w:p>
    <w:p w14:paraId="3550FA64" w14:textId="77777777" w:rsidR="00021735" w:rsidRDefault="00000000">
      <w:pPr>
        <w:jc w:val="center"/>
        <w:rPr>
          <w:rFonts w:ascii="Arial" w:eastAsia="Arial" w:hAnsi="Arial" w:cs="Arial"/>
          <w:b/>
        </w:rPr>
      </w:pPr>
      <w:r>
        <w:rPr>
          <w:rFonts w:ascii="Arial" w:eastAsia="Arial" w:hAnsi="Arial" w:cs="Arial"/>
          <w:b/>
        </w:rPr>
        <w:t>Actions</w:t>
      </w:r>
    </w:p>
    <w:p w14:paraId="7EA298A7" w14:textId="77777777" w:rsidR="00021735" w:rsidRDefault="00000000">
      <w:pPr>
        <w:numPr>
          <w:ilvl w:val="0"/>
          <w:numId w:val="1"/>
        </w:numPr>
        <w:rPr>
          <w:rFonts w:ascii="Arial" w:eastAsia="Arial" w:hAnsi="Arial" w:cs="Arial"/>
          <w:color w:val="000000"/>
        </w:rPr>
      </w:pPr>
      <w:r>
        <w:rPr>
          <w:rFonts w:ascii="Arial" w:eastAsia="Arial" w:hAnsi="Arial" w:cs="Arial"/>
        </w:rPr>
        <w:t>Meeting was called to order at 3:05 pm.</w:t>
      </w:r>
    </w:p>
    <w:p w14:paraId="3EC74610" w14:textId="77777777" w:rsidR="00021735" w:rsidRDefault="00000000">
      <w:pPr>
        <w:numPr>
          <w:ilvl w:val="0"/>
          <w:numId w:val="1"/>
        </w:numPr>
        <w:rPr>
          <w:rFonts w:ascii="Arial" w:eastAsia="Arial" w:hAnsi="Arial" w:cs="Arial"/>
        </w:rPr>
      </w:pPr>
      <w:r>
        <w:rPr>
          <w:rFonts w:ascii="Arial" w:eastAsia="Arial" w:hAnsi="Arial" w:cs="Arial"/>
        </w:rPr>
        <w:t>The minutes of the May 2023 meeting were approved unanimously as amended. C. Efthimiou noted that the SEI response rate indicated in the minutes went up to around 13% and reminded members that anyone who needs cumulative scores for reappointment, promotion, or tenure can contact him.</w:t>
      </w:r>
    </w:p>
    <w:p w14:paraId="7DD7B657" w14:textId="77777777" w:rsidR="00021735" w:rsidRDefault="00000000">
      <w:pPr>
        <w:numPr>
          <w:ilvl w:val="0"/>
          <w:numId w:val="1"/>
        </w:numPr>
        <w:rPr>
          <w:rFonts w:ascii="Arial" w:eastAsia="Arial" w:hAnsi="Arial" w:cs="Arial"/>
        </w:rPr>
      </w:pPr>
      <w:r>
        <w:rPr>
          <w:rFonts w:ascii="Arial" w:eastAsia="Arial" w:hAnsi="Arial" w:cs="Arial"/>
        </w:rPr>
        <w:t>The members of the committee introduced themselves.</w:t>
      </w:r>
    </w:p>
    <w:p w14:paraId="577B2256" w14:textId="77777777" w:rsidR="00021735" w:rsidRDefault="00000000">
      <w:pPr>
        <w:numPr>
          <w:ilvl w:val="0"/>
          <w:numId w:val="1"/>
        </w:numPr>
        <w:rPr>
          <w:rFonts w:ascii="Arial" w:eastAsia="Arial" w:hAnsi="Arial" w:cs="Arial"/>
        </w:rPr>
      </w:pPr>
      <w:r>
        <w:rPr>
          <w:rFonts w:ascii="Arial" w:eastAsia="Arial" w:hAnsi="Arial" w:cs="Arial"/>
        </w:rPr>
        <w:t xml:space="preserve">C. Efthimiou discussed the trend results from the most recent Faculty and Staff Survey. Collegiality, for example, was rated highly, but job satisfaction and communication and collaboration dropped, as did college-wide leadership, which dropped precipitously to 41%. Department leadership, however, was high, although faculty and professional development support were low. The library was also rated highly; but C. Andrews mentioned that foot traffic is still low. Class size and technology were high, but student preparedness and academic preparation were quite low. Duplicating and IT support were high, while advisement process, the website, Communications and Marketing, and purchasing were low, with the latter two showing large drops. V. Rodriguez mentioned student concerns about the cafeteria. K. Acevedo-Coppa replied that the issue has been raised in multiple forums and is on the administration’s radar. C. Efthimiou recommended that everyone read the longer, categorized comment report. The full report also notes consistently low areas, areas with large drops, and more. He also reported a response rate of around 22% (78% full-time, 55% non-tenured). C. Efthimiou also noted that the interactive data dashboard for the survey is available. V. Rodriguez asked C. Efthimiou to send </w:t>
      </w:r>
      <w:r>
        <w:rPr>
          <w:rFonts w:ascii="Arial" w:eastAsia="Arial" w:hAnsi="Arial" w:cs="Arial"/>
        </w:rPr>
        <w:lastRenderedPageBreak/>
        <w:t xml:space="preserve">the survey questions about student experience to the committee for evaluation. V. Rodriguez asked members to identify areas by the next meeting to follow up on based on the survey results and will form a subcommittee for this work. C. Efthimiou said that a position paper with recommendations would be a useful product of such work. R. Otheguy suggested looping in the PSC. V. Rodriguez encouraged everyone to also collect feedback from their departments. She noted that a subcommittee will also be formed regarding the LMS transition to Brightspace, for which departmental communication will also be important.      </w:t>
      </w:r>
    </w:p>
    <w:p w14:paraId="29E12B77" w14:textId="77777777" w:rsidR="00021735" w:rsidRDefault="00000000">
      <w:pPr>
        <w:numPr>
          <w:ilvl w:val="0"/>
          <w:numId w:val="1"/>
        </w:numPr>
        <w:shd w:val="clear" w:color="auto" w:fill="FFFFFF"/>
        <w:rPr>
          <w:rFonts w:ascii="Arial" w:eastAsia="Arial" w:hAnsi="Arial" w:cs="Arial"/>
        </w:rPr>
      </w:pPr>
      <w:r>
        <w:rPr>
          <w:rFonts w:ascii="Arial" w:eastAsia="Arial" w:hAnsi="Arial" w:cs="Arial"/>
        </w:rPr>
        <w:t xml:space="preserve">V. Rodriguez was nominated for chair of the committee and elected unanimously. J. Ziegler was nominated for vice chair of the committee and elected unanimously. R. Otheguy was nominated for secretary of the committee and elected unanimously. </w:t>
      </w:r>
    </w:p>
    <w:p w14:paraId="3E4D2F20" w14:textId="77777777" w:rsidR="00021735" w:rsidRDefault="00000000">
      <w:pPr>
        <w:numPr>
          <w:ilvl w:val="0"/>
          <w:numId w:val="1"/>
        </w:numPr>
        <w:shd w:val="clear" w:color="auto" w:fill="FFFFFF"/>
        <w:rPr>
          <w:rFonts w:ascii="Arial" w:eastAsia="Arial" w:hAnsi="Arial" w:cs="Arial"/>
        </w:rPr>
      </w:pPr>
      <w:r>
        <w:rPr>
          <w:rFonts w:ascii="Arial" w:eastAsia="Arial" w:hAnsi="Arial" w:cs="Arial"/>
        </w:rPr>
        <w:t xml:space="preserve">V. Rodriguez and M. Hodges will share the responsibility of attending CTLT Leadership Council meetings and reporting back to CIPD. K. Acevedo-Coppa is a member of the Council and will also be at the meetings. </w:t>
      </w:r>
    </w:p>
    <w:p w14:paraId="3215AFA0" w14:textId="77777777" w:rsidR="00021735" w:rsidRDefault="00000000">
      <w:pPr>
        <w:numPr>
          <w:ilvl w:val="0"/>
          <w:numId w:val="1"/>
        </w:numPr>
        <w:rPr>
          <w:rFonts w:ascii="Arial" w:eastAsia="Arial" w:hAnsi="Arial" w:cs="Arial"/>
        </w:rPr>
      </w:pPr>
      <w:r>
        <w:rPr>
          <w:rFonts w:ascii="Arial" w:eastAsia="Arial" w:hAnsi="Arial" w:cs="Arial"/>
        </w:rPr>
        <w:t>C. Andrews announced that there will be “</w:t>
      </w:r>
      <w:proofErr w:type="spellStart"/>
      <w:r>
        <w:rPr>
          <w:rFonts w:ascii="Arial" w:eastAsia="Arial" w:hAnsi="Arial" w:cs="Arial"/>
        </w:rPr>
        <w:t>eSearch</w:t>
      </w:r>
      <w:proofErr w:type="spellEnd"/>
      <w:r>
        <w:rPr>
          <w:rFonts w:ascii="Arial" w:eastAsia="Arial" w:hAnsi="Arial" w:cs="Arial"/>
        </w:rPr>
        <w:t xml:space="preserve"> for Research” workshops on the library’s research databases on November 2nd, 9th, and 16th, from 3-4 pm in NL 210. There will also be workshops on “The Cryptography of Research Assignments: Helping Your Students Decode Their Research Questions,” intended to help faculty help students understand how to decode and untangle the rudiments of their research assignments and questions by engaging in a set of exercises aimed at helping students better understand how to approach their research questions. The workshops will take place on September 21st, 28th, and 29th, from 12-1 pm in NL 210 and will be conducted by Professor J. Sanabria. M. Khan announced that the library has applied for grants to offer training in OER intended for faculty who haven’t taken such training in the past and for converting classes not taught as ZTC before, preferably to OER. He also reminded members of the importance of indicating ZTC in </w:t>
      </w:r>
      <w:proofErr w:type="spellStart"/>
      <w:r>
        <w:rPr>
          <w:rFonts w:ascii="Arial" w:eastAsia="Arial" w:hAnsi="Arial" w:cs="Arial"/>
        </w:rPr>
        <w:t>Akademos</w:t>
      </w:r>
      <w:proofErr w:type="spellEnd"/>
      <w:r>
        <w:rPr>
          <w:rFonts w:ascii="Arial" w:eastAsia="Arial" w:hAnsi="Arial" w:cs="Arial"/>
        </w:rPr>
        <w:t xml:space="preserve"> and asked for feedback on when and how long the OER trainings should be. He encouraged anyone who wants to work one on one on OER matters to contact him.   </w:t>
      </w:r>
    </w:p>
    <w:p w14:paraId="04FF4E2B" w14:textId="77777777" w:rsidR="00021735" w:rsidRDefault="00000000">
      <w:pPr>
        <w:numPr>
          <w:ilvl w:val="0"/>
          <w:numId w:val="1"/>
        </w:numPr>
        <w:rPr>
          <w:rFonts w:ascii="Arial" w:eastAsia="Arial" w:hAnsi="Arial" w:cs="Arial"/>
        </w:rPr>
      </w:pPr>
      <w:r>
        <w:rPr>
          <w:rFonts w:ascii="Arial" w:eastAsia="Arial" w:hAnsi="Arial" w:cs="Arial"/>
        </w:rPr>
        <w:t xml:space="preserve">V. Rodriguez announced that she has contacted the President’s Office about the Presidential Grants and will forward any response once it is received. She explained that the committee’s role in awarding the grants is purely advisory. J. Magloire asked if R. Galinski will hold grant workshops as was done in the past and suggested that this practice should be renewed. V. Rodriguez noted that she may send Brightspace information between meetings and that it will be important for members to pass on any such information. </w:t>
      </w:r>
    </w:p>
    <w:p w14:paraId="51666E35" w14:textId="77777777" w:rsidR="00021735" w:rsidRDefault="00000000">
      <w:pPr>
        <w:ind w:left="720"/>
        <w:rPr>
          <w:rFonts w:ascii="Arial" w:eastAsia="Arial" w:hAnsi="Arial" w:cs="Arial"/>
        </w:rPr>
      </w:pPr>
      <w:r>
        <w:rPr>
          <w:rFonts w:ascii="Arial" w:eastAsia="Arial" w:hAnsi="Arial" w:cs="Arial"/>
        </w:rPr>
        <w:t xml:space="preserve"> </w:t>
      </w:r>
    </w:p>
    <w:p w14:paraId="619ED5FF" w14:textId="77777777" w:rsidR="00021735"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Meeting adjourned at 4:</w:t>
      </w:r>
      <w:r>
        <w:rPr>
          <w:rFonts w:ascii="Arial" w:eastAsia="Arial" w:hAnsi="Arial" w:cs="Arial"/>
        </w:rPr>
        <w:t>30</w:t>
      </w:r>
      <w:r>
        <w:rPr>
          <w:rFonts w:ascii="Arial" w:eastAsia="Arial" w:hAnsi="Arial" w:cs="Arial"/>
          <w:color w:val="000000"/>
        </w:rPr>
        <w:t xml:space="preserve"> pm. </w:t>
      </w:r>
    </w:p>
    <w:p w14:paraId="25848350" w14:textId="77777777" w:rsidR="00021735" w:rsidRDefault="00000000">
      <w:pPr>
        <w:ind w:left="360"/>
        <w:rPr>
          <w:rFonts w:ascii="Arial" w:eastAsia="Arial" w:hAnsi="Arial" w:cs="Arial"/>
        </w:rPr>
      </w:pPr>
      <w:r>
        <w:rPr>
          <w:rFonts w:ascii="Arimo" w:eastAsia="Arimo" w:hAnsi="Arimo" w:cs="Arimo"/>
        </w:rPr>
        <w:t xml:space="preserve">            </w:t>
      </w:r>
    </w:p>
    <w:p w14:paraId="67AE4836" w14:textId="77777777" w:rsidR="00021735" w:rsidRDefault="00000000">
      <w:pPr>
        <w:rPr>
          <w:rFonts w:ascii="Arial" w:eastAsia="Arial" w:hAnsi="Arial" w:cs="Arial"/>
        </w:rPr>
      </w:pPr>
      <w:r>
        <w:rPr>
          <w:rFonts w:ascii="Arial" w:eastAsia="Arial" w:hAnsi="Arial" w:cs="Arial"/>
        </w:rPr>
        <w:t>Respectfully submitted,</w:t>
      </w:r>
    </w:p>
    <w:p w14:paraId="241529A5" w14:textId="77777777" w:rsidR="00021735" w:rsidRDefault="00021735">
      <w:pPr>
        <w:rPr>
          <w:rFonts w:ascii="Arial" w:eastAsia="Arial" w:hAnsi="Arial" w:cs="Arial"/>
        </w:rPr>
      </w:pPr>
    </w:p>
    <w:p w14:paraId="5AEB533D" w14:textId="77777777" w:rsidR="00021735" w:rsidRDefault="00000000">
      <w:pPr>
        <w:rPr>
          <w:rFonts w:ascii="Arial" w:eastAsia="Arial" w:hAnsi="Arial" w:cs="Arial"/>
        </w:rPr>
      </w:pPr>
      <w:r>
        <w:rPr>
          <w:rFonts w:ascii="Arial" w:eastAsia="Arial" w:hAnsi="Arial" w:cs="Arial"/>
          <w:noProof/>
        </w:rPr>
        <mc:AlternateContent>
          <mc:Choice Requires="wpg">
            <w:drawing>
              <wp:inline distT="114300" distB="114300" distL="114300" distR="114300" wp14:anchorId="51C4C17E" wp14:editId="043FE44E">
                <wp:extent cx="1071563" cy="736356"/>
                <wp:effectExtent l="0" t="0" r="0" b="0"/>
                <wp:docPr id="22" name="Group 22"/>
                <wp:cNvGraphicFramePr/>
                <a:graphic xmlns:a="http://schemas.openxmlformats.org/drawingml/2006/main">
                  <a:graphicData uri="http://schemas.microsoft.com/office/word/2010/wordprocessingGroup">
                    <wpg:wgp>
                      <wpg:cNvGrpSpPr/>
                      <wpg:grpSpPr>
                        <a:xfrm>
                          <a:off x="0" y="0"/>
                          <a:ext cx="1071563" cy="736356"/>
                          <a:chOff x="4810200" y="3411800"/>
                          <a:chExt cx="1071600" cy="736400"/>
                        </a:xfrm>
                      </wpg:grpSpPr>
                      <wpg:grpSp>
                        <wpg:cNvPr id="1877224084" name="Group 1877224084"/>
                        <wpg:cNvGrpSpPr/>
                        <wpg:grpSpPr>
                          <a:xfrm>
                            <a:off x="4810219" y="3411822"/>
                            <a:ext cx="1071563" cy="736356"/>
                            <a:chOff x="4810200" y="3411800"/>
                            <a:chExt cx="1071600" cy="736400"/>
                          </a:xfrm>
                        </wpg:grpSpPr>
                        <wps:wsp>
                          <wps:cNvPr id="803320689" name="Rectangle 803320689"/>
                          <wps:cNvSpPr/>
                          <wps:spPr>
                            <a:xfrm>
                              <a:off x="4810200" y="3411800"/>
                              <a:ext cx="1071600" cy="736400"/>
                            </a:xfrm>
                            <a:prstGeom prst="rect">
                              <a:avLst/>
                            </a:prstGeom>
                            <a:noFill/>
                            <a:ln>
                              <a:noFill/>
                            </a:ln>
                          </wps:spPr>
                          <wps:txbx>
                            <w:txbxContent>
                              <w:p w14:paraId="797DA7A3" w14:textId="77777777" w:rsidR="00021735" w:rsidRDefault="00021735">
                                <w:pPr>
                                  <w:textDirection w:val="btLr"/>
                                </w:pPr>
                              </w:p>
                            </w:txbxContent>
                          </wps:txbx>
                          <wps:bodyPr spcFirstLastPara="1" wrap="square" lIns="91425" tIns="91425" rIns="91425" bIns="91425" anchor="ctr" anchorCtr="0">
                            <a:noAutofit/>
                          </wps:bodyPr>
                        </wps:wsp>
                        <wpg:grpSp>
                          <wpg:cNvPr id="296668048" name="Group 296668048"/>
                          <wpg:cNvGrpSpPr/>
                          <wpg:grpSpPr>
                            <a:xfrm>
                              <a:off x="4810219" y="3411822"/>
                              <a:ext cx="1071563" cy="736356"/>
                              <a:chOff x="4810200" y="3411800"/>
                              <a:chExt cx="1071600" cy="736400"/>
                            </a:xfrm>
                          </wpg:grpSpPr>
                          <wps:wsp>
                            <wps:cNvPr id="839985750" name="Rectangle 839985750"/>
                            <wps:cNvSpPr/>
                            <wps:spPr>
                              <a:xfrm>
                                <a:off x="4810200" y="3411800"/>
                                <a:ext cx="1071600" cy="736400"/>
                              </a:xfrm>
                              <a:prstGeom prst="rect">
                                <a:avLst/>
                              </a:prstGeom>
                              <a:noFill/>
                              <a:ln>
                                <a:noFill/>
                              </a:ln>
                            </wps:spPr>
                            <wps:txbx>
                              <w:txbxContent>
                                <w:p w14:paraId="46F91111" w14:textId="77777777" w:rsidR="00021735" w:rsidRDefault="00021735">
                                  <w:pPr>
                                    <w:textDirection w:val="btLr"/>
                                  </w:pPr>
                                </w:p>
                              </w:txbxContent>
                            </wps:txbx>
                            <wps:bodyPr spcFirstLastPara="1" wrap="square" lIns="91425" tIns="91425" rIns="91425" bIns="91425" anchor="ctr" anchorCtr="0">
                              <a:noAutofit/>
                            </wps:bodyPr>
                          </wps:wsp>
                          <wpg:grpSp>
                            <wpg:cNvPr id="872476253" name="Group 872476253"/>
                            <wpg:cNvGrpSpPr/>
                            <wpg:grpSpPr>
                              <a:xfrm>
                                <a:off x="4810219" y="3411822"/>
                                <a:ext cx="1071563" cy="736356"/>
                                <a:chOff x="4810175" y="3411775"/>
                                <a:chExt cx="1071625" cy="736475"/>
                              </a:xfrm>
                            </wpg:grpSpPr>
                            <wps:wsp>
                              <wps:cNvPr id="1256331708" name="Rectangle 1256331708"/>
                              <wps:cNvSpPr/>
                              <wps:spPr>
                                <a:xfrm>
                                  <a:off x="4810175" y="3411775"/>
                                  <a:ext cx="1071625" cy="736475"/>
                                </a:xfrm>
                                <a:prstGeom prst="rect">
                                  <a:avLst/>
                                </a:prstGeom>
                                <a:noFill/>
                                <a:ln>
                                  <a:noFill/>
                                </a:ln>
                              </wps:spPr>
                              <wps:txbx>
                                <w:txbxContent>
                                  <w:p w14:paraId="02357A05" w14:textId="77777777" w:rsidR="00021735" w:rsidRDefault="00021735">
                                    <w:pPr>
                                      <w:textDirection w:val="btLr"/>
                                    </w:pPr>
                                  </w:p>
                                </w:txbxContent>
                              </wps:txbx>
                              <wps:bodyPr spcFirstLastPara="1" wrap="square" lIns="91425" tIns="91425" rIns="91425" bIns="91425" anchor="ctr" anchorCtr="0">
                                <a:noAutofit/>
                              </wps:bodyPr>
                            </wps:wsp>
                            <wpg:grpSp>
                              <wpg:cNvPr id="1362215295" name="Group 1362215295"/>
                              <wpg:cNvGrpSpPr/>
                              <wpg:grpSpPr>
                                <a:xfrm>
                                  <a:off x="4810219" y="3411822"/>
                                  <a:ext cx="1071563" cy="736356"/>
                                  <a:chOff x="4805575" y="3407150"/>
                                  <a:chExt cx="1077275" cy="744825"/>
                                </a:xfrm>
                              </wpg:grpSpPr>
                              <wps:wsp>
                                <wps:cNvPr id="724788415" name="Rectangle 724788415"/>
                                <wps:cNvSpPr/>
                                <wps:spPr>
                                  <a:xfrm>
                                    <a:off x="4805575" y="3407150"/>
                                    <a:ext cx="1077275" cy="744825"/>
                                  </a:xfrm>
                                  <a:prstGeom prst="rect">
                                    <a:avLst/>
                                  </a:prstGeom>
                                  <a:noFill/>
                                  <a:ln>
                                    <a:noFill/>
                                  </a:ln>
                                </wps:spPr>
                                <wps:txbx>
                                  <w:txbxContent>
                                    <w:p w14:paraId="28781E50" w14:textId="77777777" w:rsidR="00021735" w:rsidRDefault="00021735">
                                      <w:pPr>
                                        <w:textDirection w:val="btLr"/>
                                      </w:pPr>
                                    </w:p>
                                  </w:txbxContent>
                                </wps:txbx>
                                <wps:bodyPr spcFirstLastPara="1" wrap="square" lIns="91425" tIns="91425" rIns="91425" bIns="91425" anchor="ctr" anchorCtr="0">
                                  <a:noAutofit/>
                                </wps:bodyPr>
                              </wps:wsp>
                              <wpg:grpSp>
                                <wpg:cNvPr id="634085782" name="Group 634085782"/>
                                <wpg:cNvGrpSpPr/>
                                <wpg:grpSpPr>
                                  <a:xfrm>
                                    <a:off x="4810219" y="3411822"/>
                                    <a:ext cx="1071563" cy="736356"/>
                                    <a:chOff x="4810219" y="3411822"/>
                                    <a:chExt cx="1071563" cy="736356"/>
                                  </a:xfrm>
                                </wpg:grpSpPr>
                                <wps:wsp>
                                  <wps:cNvPr id="912625567" name="Rectangle 912625567"/>
                                  <wps:cNvSpPr/>
                                  <wps:spPr>
                                    <a:xfrm>
                                      <a:off x="4810219" y="3411822"/>
                                      <a:ext cx="1071550" cy="736350"/>
                                    </a:xfrm>
                                    <a:prstGeom prst="rect">
                                      <a:avLst/>
                                    </a:prstGeom>
                                    <a:noFill/>
                                    <a:ln>
                                      <a:noFill/>
                                    </a:ln>
                                  </wps:spPr>
                                  <wps:txbx>
                                    <w:txbxContent>
                                      <w:p w14:paraId="787786B5" w14:textId="77777777" w:rsidR="00021735" w:rsidRDefault="00021735">
                                        <w:pPr>
                                          <w:textDirection w:val="btLr"/>
                                        </w:pPr>
                                      </w:p>
                                    </w:txbxContent>
                                  </wps:txbx>
                                  <wps:bodyPr spcFirstLastPara="1" wrap="square" lIns="91425" tIns="91425" rIns="91425" bIns="91425" anchor="ctr" anchorCtr="0">
                                    <a:noAutofit/>
                                  </wps:bodyPr>
                                </wps:wsp>
                                <wpg:grpSp>
                                  <wpg:cNvPr id="1472198270" name="Group 1472198270"/>
                                  <wpg:cNvGrpSpPr/>
                                  <wpg:grpSpPr>
                                    <a:xfrm>
                                      <a:off x="4810219" y="3411822"/>
                                      <a:ext cx="1071563" cy="736356"/>
                                      <a:chOff x="4810219" y="3411822"/>
                                      <a:chExt cx="1071563" cy="736356"/>
                                    </a:xfrm>
                                  </wpg:grpSpPr>
                                  <wps:wsp>
                                    <wps:cNvPr id="1239908786" name="Rectangle 1239908786"/>
                                    <wps:cNvSpPr/>
                                    <wps:spPr>
                                      <a:xfrm>
                                        <a:off x="4810219" y="3411822"/>
                                        <a:ext cx="1071550" cy="736350"/>
                                      </a:xfrm>
                                      <a:prstGeom prst="rect">
                                        <a:avLst/>
                                      </a:prstGeom>
                                      <a:noFill/>
                                      <a:ln>
                                        <a:noFill/>
                                      </a:ln>
                                    </wps:spPr>
                                    <wps:txbx>
                                      <w:txbxContent>
                                        <w:p w14:paraId="3C7272C0" w14:textId="77777777" w:rsidR="00021735" w:rsidRDefault="00021735">
                                          <w:pPr>
                                            <w:textDirection w:val="btLr"/>
                                          </w:pPr>
                                        </w:p>
                                      </w:txbxContent>
                                    </wps:txbx>
                                    <wps:bodyPr spcFirstLastPara="1" wrap="square" lIns="91425" tIns="91425" rIns="91425" bIns="91425" anchor="ctr" anchorCtr="0">
                                      <a:noAutofit/>
                                    </wps:bodyPr>
                                  </wps:wsp>
                                  <wpg:grpSp>
                                    <wpg:cNvPr id="1168962641" name="Group 1168962641"/>
                                    <wpg:cNvGrpSpPr/>
                                    <wpg:grpSpPr>
                                      <a:xfrm>
                                        <a:off x="4810219" y="3411822"/>
                                        <a:ext cx="1071563" cy="736356"/>
                                        <a:chOff x="4810219" y="3411822"/>
                                        <a:chExt cx="1071563" cy="736356"/>
                                      </a:xfrm>
                                    </wpg:grpSpPr>
                                    <wps:wsp>
                                      <wps:cNvPr id="418080652" name="Rectangle 418080652"/>
                                      <wps:cNvSpPr/>
                                      <wps:spPr>
                                        <a:xfrm>
                                          <a:off x="4810219" y="3411822"/>
                                          <a:ext cx="1071550" cy="736350"/>
                                        </a:xfrm>
                                        <a:prstGeom prst="rect">
                                          <a:avLst/>
                                        </a:prstGeom>
                                        <a:noFill/>
                                        <a:ln>
                                          <a:noFill/>
                                        </a:ln>
                                      </wps:spPr>
                                      <wps:txbx>
                                        <w:txbxContent>
                                          <w:p w14:paraId="27356ACC" w14:textId="77777777" w:rsidR="00021735" w:rsidRDefault="00021735">
                                            <w:pPr>
                                              <w:textDirection w:val="btLr"/>
                                            </w:pPr>
                                          </w:p>
                                        </w:txbxContent>
                                      </wps:txbx>
                                      <wps:bodyPr spcFirstLastPara="1" wrap="square" lIns="91425" tIns="91425" rIns="91425" bIns="91425" anchor="ctr" anchorCtr="0">
                                        <a:noAutofit/>
                                      </wps:bodyPr>
                                    </wps:wsp>
                                    <wpg:grpSp>
                                      <wpg:cNvPr id="61249932" name="Group 61249932"/>
                                      <wpg:cNvGrpSpPr/>
                                      <wpg:grpSpPr>
                                        <a:xfrm>
                                          <a:off x="4810219" y="3411822"/>
                                          <a:ext cx="1071563" cy="736356"/>
                                          <a:chOff x="4810219" y="3411822"/>
                                          <a:chExt cx="1071563" cy="736356"/>
                                        </a:xfrm>
                                      </wpg:grpSpPr>
                                      <wps:wsp>
                                        <wps:cNvPr id="149002467" name="Rectangle 149002467"/>
                                        <wps:cNvSpPr/>
                                        <wps:spPr>
                                          <a:xfrm>
                                            <a:off x="4810219" y="3411822"/>
                                            <a:ext cx="1071550" cy="736350"/>
                                          </a:xfrm>
                                          <a:prstGeom prst="rect">
                                            <a:avLst/>
                                          </a:prstGeom>
                                          <a:noFill/>
                                          <a:ln>
                                            <a:noFill/>
                                          </a:ln>
                                        </wps:spPr>
                                        <wps:txbx>
                                          <w:txbxContent>
                                            <w:p w14:paraId="3A02B556" w14:textId="77777777" w:rsidR="00021735" w:rsidRDefault="00021735">
                                              <w:pPr>
                                                <w:textDirection w:val="btLr"/>
                                              </w:pPr>
                                            </w:p>
                                          </w:txbxContent>
                                        </wps:txbx>
                                        <wps:bodyPr spcFirstLastPara="1" wrap="square" lIns="91425" tIns="91425" rIns="91425" bIns="91425" anchor="ctr" anchorCtr="0">
                                          <a:noAutofit/>
                                        </wps:bodyPr>
                                      </wps:wsp>
                                      <wpg:grpSp>
                                        <wpg:cNvPr id="892230099" name="Group 892230099"/>
                                        <wpg:cNvGrpSpPr/>
                                        <wpg:grpSpPr>
                                          <a:xfrm>
                                            <a:off x="4810219" y="3411822"/>
                                            <a:ext cx="1071563" cy="736356"/>
                                            <a:chOff x="2402028" y="936657"/>
                                            <a:chExt cx="3538975" cy="2437100"/>
                                          </a:xfrm>
                                        </wpg:grpSpPr>
                                        <wps:wsp>
                                          <wps:cNvPr id="1625646379" name="Rectangle 1625646379"/>
                                          <wps:cNvSpPr/>
                                          <wps:spPr>
                                            <a:xfrm>
                                              <a:off x="2402028" y="936657"/>
                                              <a:ext cx="3538975" cy="2437100"/>
                                            </a:xfrm>
                                            <a:prstGeom prst="rect">
                                              <a:avLst/>
                                            </a:prstGeom>
                                            <a:noFill/>
                                            <a:ln>
                                              <a:noFill/>
                                            </a:ln>
                                          </wps:spPr>
                                          <wps:txbx>
                                            <w:txbxContent>
                                              <w:p w14:paraId="5E01C8BD" w14:textId="77777777" w:rsidR="00021735" w:rsidRDefault="00021735">
                                                <w:pPr>
                                                  <w:textDirection w:val="btLr"/>
                                                </w:pPr>
                                              </w:p>
                                            </w:txbxContent>
                                          </wps:txbx>
                                          <wps:bodyPr spcFirstLastPara="1" wrap="square" lIns="91425" tIns="91425" rIns="91425" bIns="91425" anchor="ctr" anchorCtr="0">
                                            <a:noAutofit/>
                                          </wps:bodyPr>
                                        </wps:wsp>
                                        <wps:wsp>
                                          <wps:cNvPr id="1252308410" name="Freeform: Shape 1252308410"/>
                                          <wps:cNvSpPr/>
                                          <wps:spPr>
                                            <a:xfrm>
                                              <a:off x="2402028" y="1201046"/>
                                              <a:ext cx="1285500" cy="1886975"/>
                                            </a:xfrm>
                                            <a:custGeom>
                                              <a:avLst/>
                                              <a:gdLst/>
                                              <a:ahLst/>
                                              <a:cxnLst/>
                                              <a:rect l="l" t="t" r="r" b="b"/>
                                              <a:pathLst>
                                                <a:path w="51420" h="75479" extrusionOk="0">
                                                  <a:moveTo>
                                                    <a:pt x="9277" y="59267"/>
                                                  </a:moveTo>
                                                  <a:cubicBezTo>
                                                    <a:pt x="12832" y="49789"/>
                                                    <a:pt x="17404" y="40554"/>
                                                    <a:pt x="23324" y="32342"/>
                                                  </a:cubicBezTo>
                                                  <a:cubicBezTo>
                                                    <a:pt x="31220" y="21389"/>
                                                    <a:pt x="31530" y="21620"/>
                                                    <a:pt x="39713" y="10880"/>
                                                  </a:cubicBezTo>
                                                  <a:cubicBezTo>
                                                    <a:pt x="40895" y="9328"/>
                                                    <a:pt x="43189" y="6171"/>
                                                    <a:pt x="42055" y="7759"/>
                                                  </a:cubicBezTo>
                                                  <a:cubicBezTo>
                                                    <a:pt x="30879" y="23406"/>
                                                    <a:pt x="19794" y="39175"/>
                                                    <a:pt x="10057" y="55755"/>
                                                  </a:cubicBezTo>
                                                  <a:cubicBezTo>
                                                    <a:pt x="6698" y="61475"/>
                                                    <a:pt x="3422" y="67269"/>
                                                    <a:pt x="692" y="73314"/>
                                                  </a:cubicBezTo>
                                                  <a:cubicBezTo>
                                                    <a:pt x="283" y="74221"/>
                                                    <a:pt x="-359" y="76009"/>
                                                    <a:pt x="302" y="75265"/>
                                                  </a:cubicBezTo>
                                                  <a:cubicBezTo>
                                                    <a:pt x="19749" y="53388"/>
                                                    <a:pt x="33290" y="26734"/>
                                                    <a:pt x="46737" y="735"/>
                                                  </a:cubicBezTo>
                                                  <a:cubicBezTo>
                                                    <a:pt x="47117" y="0"/>
                                                    <a:pt x="45906" y="1150"/>
                                                    <a:pt x="45566" y="1905"/>
                                                  </a:cubicBezTo>
                                                  <a:cubicBezTo>
                                                    <a:pt x="42369" y="9008"/>
                                                    <a:pt x="42542" y="9085"/>
                                                    <a:pt x="39713" y="16343"/>
                                                  </a:cubicBezTo>
                                                  <a:cubicBezTo>
                                                    <a:pt x="34081" y="30791"/>
                                                    <a:pt x="26175" y="44984"/>
                                                    <a:pt x="24885" y="60437"/>
                                                  </a:cubicBezTo>
                                                  <a:cubicBezTo>
                                                    <a:pt x="24134" y="69427"/>
                                                    <a:pt x="35305" y="44855"/>
                                                    <a:pt x="43225" y="40536"/>
                                                  </a:cubicBezTo>
                                                  <a:cubicBezTo>
                                                    <a:pt x="45748" y="39160"/>
                                                    <a:pt x="41133" y="49121"/>
                                                    <a:pt x="44006" y="49121"/>
                                                  </a:cubicBezTo>
                                                  <a:cubicBezTo>
                                                    <a:pt x="46929" y="49121"/>
                                                    <a:pt x="49174" y="46310"/>
                                                    <a:pt x="51420" y="44439"/>
                                                  </a:cubicBezTo>
                                                </a:path>
                                              </a:pathLst>
                                            </a:custGeom>
                                            <a:noFill/>
                                            <a:ln w="9525" cap="flat" cmpd="sng">
                                              <a:solidFill>
                                                <a:srgbClr val="000000"/>
                                              </a:solidFill>
                                              <a:prstDash val="solid"/>
                                              <a:round/>
                                              <a:headEnd type="none" w="sm" len="sm"/>
                                              <a:tailEnd type="none" w="sm" len="sm"/>
                                            </a:ln>
                                          </wps:spPr>
                                          <wps:txbx>
                                            <w:txbxContent>
                                              <w:p w14:paraId="6D23EA3F" w14:textId="77777777" w:rsidR="00021735" w:rsidRDefault="00021735">
                                                <w:pPr>
                                                  <w:textDirection w:val="btLr"/>
                                                </w:pPr>
                                              </w:p>
                                            </w:txbxContent>
                                          </wps:txbx>
                                          <wps:bodyPr spcFirstLastPara="1" wrap="square" lIns="91425" tIns="91425" rIns="91425" bIns="91425" anchor="ctr" anchorCtr="0">
                                            <a:noAutofit/>
                                          </wps:bodyPr>
                                        </wps:wsp>
                                        <wps:wsp>
                                          <wps:cNvPr id="1795932909" name="Freeform: Shape 1795932909"/>
                                          <wps:cNvSpPr/>
                                          <wps:spPr>
                                            <a:xfrm>
                                              <a:off x="3724178" y="936657"/>
                                              <a:ext cx="2216825" cy="2437100"/>
                                            </a:xfrm>
                                            <a:custGeom>
                                              <a:avLst/>
                                              <a:gdLst/>
                                              <a:ahLst/>
                                              <a:cxnLst/>
                                              <a:rect l="l" t="t" r="r" b="b"/>
                                              <a:pathLst>
                                                <a:path w="88673" h="97484" extrusionOk="0">
                                                  <a:moveTo>
                                                    <a:pt x="6338" y="69843"/>
                                                  </a:moveTo>
                                                  <a:cubicBezTo>
                                                    <a:pt x="6338" y="51312"/>
                                                    <a:pt x="18905" y="34762"/>
                                                    <a:pt x="28190" y="18725"/>
                                                  </a:cubicBezTo>
                                                  <a:cubicBezTo>
                                                    <a:pt x="31499" y="13010"/>
                                                    <a:pt x="34852" y="7295"/>
                                                    <a:pt x="38726" y="1946"/>
                                                  </a:cubicBezTo>
                                                  <a:cubicBezTo>
                                                    <a:pt x="39459" y="934"/>
                                                    <a:pt x="40118" y="-732"/>
                                                    <a:pt x="40677" y="385"/>
                                                  </a:cubicBezTo>
                                                  <a:cubicBezTo>
                                                    <a:pt x="43713" y="6458"/>
                                                    <a:pt x="36102" y="13172"/>
                                                    <a:pt x="33653" y="19505"/>
                                                  </a:cubicBezTo>
                                                  <a:cubicBezTo>
                                                    <a:pt x="28495" y="32841"/>
                                                    <a:pt x="23191" y="46124"/>
                                                    <a:pt x="17654" y="59307"/>
                                                  </a:cubicBezTo>
                                                  <a:cubicBezTo>
                                                    <a:pt x="12476" y="71636"/>
                                                    <a:pt x="12464" y="71632"/>
                                                    <a:pt x="7118" y="83890"/>
                                                  </a:cubicBezTo>
                                                  <a:cubicBezTo>
                                                    <a:pt x="4465" y="89973"/>
                                                    <a:pt x="4481" y="89982"/>
                                                    <a:pt x="1655" y="95987"/>
                                                  </a:cubicBezTo>
                                                  <a:cubicBezTo>
                                                    <a:pt x="1355" y="96624"/>
                                                    <a:pt x="1136" y="97811"/>
                                                    <a:pt x="875" y="97158"/>
                                                  </a:cubicBezTo>
                                                  <a:cubicBezTo>
                                                    <a:pt x="-2683" y="88259"/>
                                                    <a:pt x="6217" y="78712"/>
                                                    <a:pt x="9850" y="69843"/>
                                                  </a:cubicBezTo>
                                                  <a:cubicBezTo>
                                                    <a:pt x="15483" y="56093"/>
                                                    <a:pt x="21261" y="42397"/>
                                                    <a:pt x="27409" y="28870"/>
                                                  </a:cubicBezTo>
                                                  <a:cubicBezTo>
                                                    <a:pt x="27844" y="27914"/>
                                                    <a:pt x="27023" y="29847"/>
                                                    <a:pt x="26629" y="30821"/>
                                                  </a:cubicBezTo>
                                                  <a:cubicBezTo>
                                                    <a:pt x="23707" y="38042"/>
                                                    <a:pt x="23524" y="37970"/>
                                                    <a:pt x="20776" y="45259"/>
                                                  </a:cubicBezTo>
                                                  <a:cubicBezTo>
                                                    <a:pt x="17870" y="52966"/>
                                                    <a:pt x="15727" y="60979"/>
                                                    <a:pt x="14142" y="69062"/>
                                                  </a:cubicBezTo>
                                                  <a:cubicBezTo>
                                                    <a:pt x="13615" y="71749"/>
                                                    <a:pt x="13557" y="71794"/>
                                                    <a:pt x="13752" y="74525"/>
                                                  </a:cubicBezTo>
                                                  <a:cubicBezTo>
                                                    <a:pt x="13850" y="75904"/>
                                                    <a:pt x="15694" y="72539"/>
                                                    <a:pt x="16483" y="71404"/>
                                                  </a:cubicBezTo>
                                                  <a:cubicBezTo>
                                                    <a:pt x="18556" y="68424"/>
                                                    <a:pt x="18813" y="68603"/>
                                                    <a:pt x="20776" y="65550"/>
                                                  </a:cubicBezTo>
                                                  <a:cubicBezTo>
                                                    <a:pt x="23891" y="60704"/>
                                                    <a:pt x="26395" y="55486"/>
                                                    <a:pt x="28970" y="50332"/>
                                                  </a:cubicBezTo>
                                                  <a:cubicBezTo>
                                                    <a:pt x="30598" y="47074"/>
                                                    <a:pt x="25515" y="60107"/>
                                                    <a:pt x="28970" y="61258"/>
                                                  </a:cubicBezTo>
                                                  <a:cubicBezTo>
                                                    <a:pt x="33508" y="62770"/>
                                                    <a:pt x="37467" y="55454"/>
                                                    <a:pt x="42238" y="55795"/>
                                                  </a:cubicBezTo>
                                                  <a:cubicBezTo>
                                                    <a:pt x="44744" y="55974"/>
                                                    <a:pt x="40765" y="60645"/>
                                                    <a:pt x="39506" y="62819"/>
                                                  </a:cubicBezTo>
                                                  <a:cubicBezTo>
                                                    <a:pt x="36867" y="67378"/>
                                                    <a:pt x="33607" y="71555"/>
                                                    <a:pt x="30921" y="76086"/>
                                                  </a:cubicBezTo>
                                                  <a:cubicBezTo>
                                                    <a:pt x="29095" y="79167"/>
                                                    <a:pt x="29252" y="79258"/>
                                                    <a:pt x="27409" y="82330"/>
                                                  </a:cubicBezTo>
                                                  <a:cubicBezTo>
                                                    <a:pt x="26907" y="83166"/>
                                                    <a:pt x="25843" y="84781"/>
                                                    <a:pt x="26239" y="83890"/>
                                                  </a:cubicBezTo>
                                                  <a:cubicBezTo>
                                                    <a:pt x="33989" y="66453"/>
                                                    <a:pt x="42218" y="49098"/>
                                                    <a:pt x="47701" y="30821"/>
                                                  </a:cubicBezTo>
                                                  <a:cubicBezTo>
                                                    <a:pt x="50244" y="22346"/>
                                                    <a:pt x="50107" y="22297"/>
                                                    <a:pt x="51993" y="13652"/>
                                                  </a:cubicBezTo>
                                                  <a:cubicBezTo>
                                                    <a:pt x="52452" y="11547"/>
                                                    <a:pt x="53791" y="7729"/>
                                                    <a:pt x="52383" y="9360"/>
                                                  </a:cubicBezTo>
                                                  <a:cubicBezTo>
                                                    <a:pt x="41585" y="21864"/>
                                                    <a:pt x="38095" y="39389"/>
                                                    <a:pt x="34043" y="55405"/>
                                                  </a:cubicBezTo>
                                                  <a:cubicBezTo>
                                                    <a:pt x="33018" y="59458"/>
                                                    <a:pt x="28717" y="68353"/>
                                                    <a:pt x="32872" y="67892"/>
                                                  </a:cubicBezTo>
                                                  <a:cubicBezTo>
                                                    <a:pt x="38543" y="67262"/>
                                                    <a:pt x="40005" y="58158"/>
                                                    <a:pt x="45359" y="56185"/>
                                                  </a:cubicBezTo>
                                                  <a:cubicBezTo>
                                                    <a:pt x="50491" y="54294"/>
                                                    <a:pt x="54960" y="61601"/>
                                                    <a:pt x="60187" y="63209"/>
                                                  </a:cubicBezTo>
                                                  <a:cubicBezTo>
                                                    <a:pt x="69384" y="66038"/>
                                                    <a:pt x="79287" y="60646"/>
                                                    <a:pt x="88673" y="58526"/>
                                                  </a:cubicBezTo>
                                                </a:path>
                                              </a:pathLst>
                                            </a:custGeom>
                                            <a:noFill/>
                                            <a:ln w="9525" cap="flat" cmpd="sng">
                                              <a:solidFill>
                                                <a:srgbClr val="000000"/>
                                              </a:solidFill>
                                              <a:prstDash val="solid"/>
                                              <a:round/>
                                              <a:headEnd type="none" w="sm" len="sm"/>
                                              <a:tailEnd type="none" w="sm" len="sm"/>
                                            </a:ln>
                                          </wps:spPr>
                                          <wps:txbx>
                                            <w:txbxContent>
                                              <w:p w14:paraId="1228A8B9" w14:textId="77777777" w:rsidR="00021735" w:rsidRDefault="00021735">
                                                <w:pPr>
                                                  <w:textDirection w:val="btLr"/>
                                                </w:pPr>
                                              </w:p>
                                            </w:txbxContent>
                                          </wps:txbx>
                                          <wps:bodyPr spcFirstLastPara="1" wrap="square" lIns="91425" tIns="91425" rIns="91425" bIns="91425" anchor="ctr" anchorCtr="0">
                                            <a:noAutofit/>
                                          </wps:bodyPr>
                                        </wps:wsp>
                                      </wpg:grpSp>
                                    </wpg:grpSp>
                                  </wpg:grpSp>
                                </wpg:grp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1071563" cy="736356"/>
                <wp:effectExtent b="0" l="0" r="0" t="0"/>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71563" cy="736356"/>
                        </a:xfrm>
                        <a:prstGeom prst="rect"/>
                        <a:ln/>
                      </pic:spPr>
                    </pic:pic>
                  </a:graphicData>
                </a:graphic>
              </wp:inline>
            </w:drawing>
          </mc:Fallback>
        </mc:AlternateContent>
      </w:r>
    </w:p>
    <w:p w14:paraId="10E54320" w14:textId="77777777" w:rsidR="00021735" w:rsidRDefault="00021735">
      <w:pPr>
        <w:rPr>
          <w:rFonts w:ascii="Arial" w:eastAsia="Arial" w:hAnsi="Arial" w:cs="Arial"/>
        </w:rPr>
      </w:pPr>
    </w:p>
    <w:p w14:paraId="464CCEAF" w14:textId="77777777" w:rsidR="00021735" w:rsidRDefault="00000000">
      <w:pPr>
        <w:rPr>
          <w:rFonts w:ascii="Arial" w:eastAsia="Arial" w:hAnsi="Arial" w:cs="Arial"/>
        </w:rPr>
      </w:pPr>
      <w:r>
        <w:rPr>
          <w:rFonts w:ascii="Arial" w:eastAsia="Arial" w:hAnsi="Arial" w:cs="Arial"/>
        </w:rPr>
        <w:t>John Ziegler</w:t>
      </w:r>
    </w:p>
    <w:p w14:paraId="0BA1E1ED" w14:textId="77777777" w:rsidR="00021735" w:rsidRDefault="00021735">
      <w:pPr>
        <w:rPr>
          <w:rFonts w:ascii="Arial" w:eastAsia="Arial" w:hAnsi="Arial" w:cs="Arial"/>
        </w:rPr>
      </w:pPr>
    </w:p>
    <w:p w14:paraId="5C64E61C" w14:textId="77777777" w:rsidR="00021735" w:rsidRDefault="00021735">
      <w:pPr>
        <w:rPr>
          <w:rFonts w:ascii="Arial" w:eastAsia="Arial" w:hAnsi="Arial" w:cs="Arial"/>
        </w:rPr>
      </w:pPr>
    </w:p>
    <w:p w14:paraId="25DCB609" w14:textId="77777777" w:rsidR="00021735" w:rsidRDefault="00021735">
      <w:pPr>
        <w:rPr>
          <w:rFonts w:ascii="Arial" w:eastAsia="Arial" w:hAnsi="Arial" w:cs="Arial"/>
        </w:rPr>
      </w:pPr>
    </w:p>
    <w:p w14:paraId="1F404665" w14:textId="77777777" w:rsidR="00021735" w:rsidRDefault="00021735">
      <w:pPr>
        <w:rPr>
          <w:rFonts w:ascii="Arial" w:eastAsia="Arial" w:hAnsi="Arial" w:cs="Arial"/>
        </w:rPr>
      </w:pPr>
    </w:p>
    <w:p w14:paraId="7FD96355" w14:textId="77777777" w:rsidR="00021735" w:rsidRDefault="00021735">
      <w:pPr>
        <w:rPr>
          <w:rFonts w:ascii="Arial" w:eastAsia="Arial" w:hAnsi="Arial" w:cs="Arial"/>
        </w:rPr>
      </w:pPr>
    </w:p>
    <w:sectPr w:rsidR="00021735">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01ED" w14:textId="77777777" w:rsidR="009E6158" w:rsidRDefault="009E6158">
      <w:r>
        <w:separator/>
      </w:r>
    </w:p>
  </w:endnote>
  <w:endnote w:type="continuationSeparator" w:id="0">
    <w:p w14:paraId="75C9DA65" w14:textId="77777777" w:rsidR="009E6158" w:rsidRDefault="009E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97DC" w14:textId="77777777" w:rsidR="00021735" w:rsidRDefault="00021735">
    <w:pPr>
      <w:pBdr>
        <w:top w:val="nil"/>
        <w:left w:val="nil"/>
        <w:bottom w:val="nil"/>
        <w:right w:val="nil"/>
        <w:between w:val="nil"/>
      </w:pBdr>
      <w:tabs>
        <w:tab w:val="center" w:pos="4680"/>
        <w:tab w:val="right" w:pos="9360"/>
      </w:tabs>
      <w:rPr>
        <w:color w:val="000000"/>
      </w:rPr>
    </w:pPr>
  </w:p>
  <w:p w14:paraId="3BE6B17B" w14:textId="77777777" w:rsidR="00021735" w:rsidRDefault="000217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7B3E" w14:textId="77777777" w:rsidR="009E6158" w:rsidRDefault="009E6158">
      <w:r>
        <w:separator/>
      </w:r>
    </w:p>
  </w:footnote>
  <w:footnote w:type="continuationSeparator" w:id="0">
    <w:p w14:paraId="4E30A8A9" w14:textId="77777777" w:rsidR="009E6158" w:rsidRDefault="009E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15EC" w14:textId="77777777" w:rsidR="00021735" w:rsidRDefault="00000000">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127B030" wp14:editId="3A9ECF26">
          <wp:extent cx="871855" cy="26797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855" cy="267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C1320"/>
    <w:multiLevelType w:val="multilevel"/>
    <w:tmpl w:val="E82A3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256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35"/>
    <w:rsid w:val="00021735"/>
    <w:rsid w:val="001A550D"/>
    <w:rsid w:val="00355659"/>
    <w:rsid w:val="00833714"/>
    <w:rsid w:val="009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0B41"/>
  <w15:docId w15:val="{4B8C9B26-D653-4B93-A77D-66CC5C0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1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59B6"/>
    <w:rPr>
      <w:color w:val="0563C1" w:themeColor="hyperlink"/>
      <w:u w:val="single"/>
    </w:rPr>
  </w:style>
  <w:style w:type="character" w:styleId="UnresolvedMention">
    <w:name w:val="Unresolved Mention"/>
    <w:basedOn w:val="DefaultParagraphFont"/>
    <w:uiPriority w:val="99"/>
    <w:semiHidden/>
    <w:unhideWhenUsed/>
    <w:rsid w:val="0002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z47QYTK+tnjrvnBSMZYS+3Cig==">CgMxLjAaJAoBMBIfCh0IB0IZCgVBcmlhbBIQQXJpYWwgVW5pY29kZSBNUzgAciExU0JLMHVlVG4zcXZCWEZDc2ZRSUpubkcyTDJ5WTlXaUs=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eliselangan</dc:creator>
  <cp:lastModifiedBy>Katherine Acevedo Coppa</cp:lastModifiedBy>
  <cp:revision>2</cp:revision>
  <dcterms:created xsi:type="dcterms:W3CDTF">2023-10-04T16:03:00Z</dcterms:created>
  <dcterms:modified xsi:type="dcterms:W3CDTF">2023-10-04T16:03:00Z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456be1e38de73f6e14859ab45d5d0b5d7909c2f005a1177826a93c83368bf261</vt:lpwstr>
  </property>
</Properties>
</file>